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31DBB" w14:textId="77777777" w:rsidR="00363452" w:rsidRDefault="00A21C52" w:rsidP="00363452">
      <w:pPr>
        <w:pStyle w:val="TCB"/>
      </w:pPr>
      <w:bookmarkStart w:id="0" w:name="_Toc119294507"/>
      <w:bookmarkStart w:id="1" w:name="_Toc161043522"/>
      <w:bookmarkStart w:id="2" w:name="_Toc162154976"/>
      <w:bookmarkStart w:id="3" w:name="_Toc220127232"/>
      <w:bookmarkStart w:id="4" w:name="_Toc337793951"/>
      <w:bookmarkStart w:id="5" w:name="_Toc337793957"/>
      <w:bookmarkStart w:id="6" w:name="_Toc341947329"/>
      <w:bookmarkStart w:id="7" w:name="_Toc341947332"/>
      <w:r>
        <w:rPr>
          <w:noProof/>
        </w:rPr>
        <mc:AlternateContent>
          <mc:Choice Requires="wpg">
            <w:drawing>
              <wp:anchor distT="0" distB="0" distL="114300" distR="114300" simplePos="0" relativeHeight="251659264" behindDoc="0" locked="1" layoutInCell="0" allowOverlap="0" wp14:anchorId="52C2B58F" wp14:editId="12BC1109">
                <wp:simplePos x="0" y="0"/>
                <wp:positionH relativeFrom="column">
                  <wp:posOffset>2362200</wp:posOffset>
                </wp:positionH>
                <wp:positionV relativeFrom="page">
                  <wp:posOffset>457200</wp:posOffset>
                </wp:positionV>
                <wp:extent cx="4000500" cy="1134448"/>
                <wp:effectExtent l="0" t="0" r="0" b="889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34448"/>
                          <a:chOff x="5880" y="720"/>
                          <a:chExt cx="6300" cy="1986"/>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F0CCA" w14:textId="77777777" w:rsidR="00363452" w:rsidRPr="003C69D0" w:rsidRDefault="00363452">
                                <w:pPr>
                                  <w:pStyle w:val="BodyText"/>
                                  <w:rPr>
                                    <w:b/>
                                    <w:bCs/>
                                    <w:smallCaps/>
                                    <w:spacing w:val="-2"/>
                                    <w:kern w:val="16"/>
                                    <w:sz w:val="17"/>
                                    <w:szCs w:val="17"/>
                                  </w:rPr>
                                </w:pPr>
                                <w:r w:rsidRPr="003C69D0">
                                  <w:rPr>
                                    <w:b/>
                                    <w:bCs/>
                                    <w:smallCaps/>
                                    <w:spacing w:val="-2"/>
                                    <w:kern w:val="16"/>
                                    <w:sz w:val="17"/>
                                    <w:szCs w:val="17"/>
                                  </w:rPr>
                                  <w:t>_______________________________________</w:t>
                                </w:r>
                              </w:p>
                              <w:p w14:paraId="2ADA777A" w14:textId="77777777" w:rsidR="00363452" w:rsidRPr="006E3B8C" w:rsidRDefault="00363452">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EB318" w14:textId="77777777" w:rsidR="00363452" w:rsidRPr="00AE3F23" w:rsidRDefault="00363452">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14:paraId="73C98192" w14:textId="77777777" w:rsidR="00363452" w:rsidRPr="00AE3F23" w:rsidRDefault="00363452">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14:paraId="147CC6C9" w14:textId="77777777" w:rsidR="00363452" w:rsidRPr="00AE3F23" w:rsidRDefault="00363452">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14:paraId="11E2D388" w14:textId="77777777" w:rsidR="00363452" w:rsidRPr="00AE3F23" w:rsidRDefault="00363452">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14:paraId="45D9B8F6" w14:textId="77777777" w:rsidR="00363452" w:rsidRPr="00AE3F23" w:rsidRDefault="00363452">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2C2B58F" id="Group 26" o:spid="_x0000_s1026" style="position:absolute;margin-left:186pt;margin-top:36pt;width:315pt;height:89.35pt;z-index:251659264;mso-position-vertical-relative:page" coordorigin="5880,720" coordsize="6300,19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" o:allowincell="f" o:allowoverlap="f">
                <v:group id="Group 27" o:spid="_x0000_s1027" style="position:absolute;left:5880;top:720;width:6300;height:720" coordorigin="90,480" coordsize="6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413F0CCA" w14:textId="77777777" w:rsidR="00363452" w:rsidRPr="003C69D0" w:rsidRDefault="00363452">
                          <w:pPr>
                            <w:pStyle w:val="BodyText"/>
                            <w:rPr>
                              <w:b/>
                              <w:bCs/>
                              <w:smallCaps/>
                              <w:spacing w:val="-2"/>
                              <w:kern w:val="16"/>
                              <w:sz w:val="17"/>
                              <w:szCs w:val="17"/>
                            </w:rPr>
                          </w:pPr>
                          <w:r w:rsidRPr="003C69D0">
                            <w:rPr>
                              <w:b/>
                              <w:bCs/>
                              <w:smallCaps/>
                              <w:spacing w:val="-2"/>
                              <w:kern w:val="16"/>
                              <w:sz w:val="17"/>
                              <w:szCs w:val="17"/>
                            </w:rPr>
                            <w:t>_______________________________________</w:t>
                          </w:r>
                        </w:p>
                        <w:p w14:paraId="2ADA777A" w14:textId="77777777" w:rsidR="00363452" w:rsidRPr="006E3B8C" w:rsidRDefault="00363452">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">
                    <v:imagedata r:id="rId9" o:title="WordmarkCAD-gray-128"/>
                  </v:shape>
                </v:group>
                <v:shape id="Text Box 30" o:spid="_x0000_s1030" type="#_x0000_t202" style="position:absolute;left:7924;top:1395;width:3049;height:1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14:paraId="4B1EB318" w14:textId="77777777" w:rsidR="00363452" w:rsidRPr="00AE3F23" w:rsidRDefault="00363452">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14:paraId="73C98192" w14:textId="77777777" w:rsidR="00363452" w:rsidRPr="00AE3F23" w:rsidRDefault="00363452">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14:paraId="147CC6C9" w14:textId="77777777" w:rsidR="00363452" w:rsidRPr="00AE3F23" w:rsidRDefault="00363452">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14:paraId="11E2D388" w14:textId="77777777" w:rsidR="00363452" w:rsidRPr="00AE3F23" w:rsidRDefault="00363452">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14:paraId="45D9B8F6" w14:textId="77777777" w:rsidR="00363452" w:rsidRPr="00AE3F23" w:rsidRDefault="00363452">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14:paraId="3DA84DE0" w14:textId="77777777" w:rsidR="00363452" w:rsidRDefault="009E06DC" w:rsidP="00363452">
      <w:pPr>
        <w:pStyle w:val="TCB"/>
        <w:rPr>
          <w:noProof/>
        </w:rPr>
      </w:pPr>
      <w:fldSimple w:instr=" DOCPROPERTY &quot;Facility&quot;  \* MERGEFORMAT ">
        <w:r w:rsidR="00363452">
          <w:rPr>
            <w:noProof/>
          </w:rPr>
          <w:t>BuildingName</w:t>
        </w:r>
      </w:fldSimple>
      <w:r w:rsidR="00363452" w:rsidRPr="00CD5DC8">
        <w:rPr>
          <w:noProof/>
        </w:rPr>
        <w:br/>
      </w:r>
      <w:fldSimple w:instr=" DOCPROPERTY &quot;Project&quot;  \* MERGEFORMAT ">
        <w:r w:rsidR="00363452">
          <w:rPr>
            <w:noProof/>
          </w:rPr>
          <w:t>The Description of the Project</w:t>
        </w:r>
      </w:fldSimple>
      <w:r w:rsidR="00363452" w:rsidRPr="00CD5DC8">
        <w:rPr>
          <w:noProof/>
        </w:rPr>
        <w:br/>
      </w:r>
      <w:fldSimple w:instr=" DOCPROPERTY &quot;ProjNo&quot;  \* MERGEFORMAT ">
        <w:r w:rsidR="00363452">
          <w:rPr>
            <w:noProof/>
          </w:rPr>
          <w:t>P00000000</w:t>
        </w:r>
      </w:fldSimple>
      <w:r w:rsidR="00363452" w:rsidRPr="00CD5DC8">
        <w:rPr>
          <w:noProof/>
        </w:rPr>
        <w:t xml:space="preserve">  </w:t>
      </w:r>
      <w:fldSimple w:instr=" DOCPROPERTY &quot;BldgNo&quot;  \* MERGEFORMAT ">
        <w:r w:rsidR="00363452">
          <w:rPr>
            <w:noProof/>
          </w:rPr>
          <w:t>0000</w:t>
        </w:r>
      </w:fldSimple>
    </w:p>
    <w:p w14:paraId="7CC05407" w14:textId="77777777" w:rsidR="00363452" w:rsidRPr="0010430E" w:rsidRDefault="00363452" w:rsidP="00363452">
      <w:pPr>
        <w:pStyle w:val="tocdiv"/>
        <w:rPr>
          <w:color w:val="FFFFFF" w:themeColor="background1"/>
        </w:rPr>
      </w:pPr>
      <w:r w:rsidRPr="0010430E">
        <w:rPr>
          <w:color w:val="FFFFFF" w:themeColor="background1"/>
        </w:rPr>
        <w:t>DOCUMENTS</w:t>
      </w:r>
    </w:p>
    <w:p w14:paraId="79647F95" w14:textId="77777777" w:rsidR="00363452" w:rsidRPr="0010430E" w:rsidRDefault="00363452" w:rsidP="00363452">
      <w:pPr>
        <w:pStyle w:val="TCB"/>
        <w:rPr>
          <w:color w:val="FFFFFF" w:themeColor="background1"/>
        </w:rPr>
      </w:pPr>
    </w:p>
    <w:p w14:paraId="1F7F7ED4" w14:textId="77777777" w:rsidR="00363452" w:rsidRDefault="00363452" w:rsidP="00363452">
      <w:pPr>
        <w:pStyle w:val="TCB"/>
      </w:pPr>
    </w:p>
    <w:p w14:paraId="79313CB1" w14:textId="77777777" w:rsidR="00363452" w:rsidRDefault="00363452" w:rsidP="00363452">
      <w:pPr>
        <w:pStyle w:val="TCB"/>
      </w:pPr>
      <w:r>
        <w:t>SPECIFICATION DIVISION  26</w:t>
      </w:r>
    </w:p>
    <w:p w14:paraId="70F23C8C" w14:textId="77777777" w:rsidR="00363452" w:rsidRDefault="00363452" w:rsidP="00363452">
      <w:pPr>
        <w:pStyle w:val="TCH"/>
      </w:pPr>
      <w:r>
        <w:t>NUMBER      SECTION DESCRIPTION</w:t>
      </w:r>
    </w:p>
    <w:p w14:paraId="1809B695" w14:textId="77777777" w:rsidR="00363452" w:rsidRDefault="00363452" w:rsidP="00363452">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26 ELECTRICAL</w:t>
      </w:r>
    </w:p>
    <w:p w14:paraId="47AE1F03" w14:textId="77777777" w:rsidR="00363452" w:rsidRDefault="00363452" w:rsidP="00363452">
      <w:pPr>
        <w:pStyle w:val="TOC2"/>
        <w:rPr>
          <w:rFonts w:asciiTheme="minorHAnsi" w:eastAsiaTheme="minorEastAsia" w:hAnsiTheme="minorHAnsi" w:cstheme="minorBidi"/>
          <w:noProof/>
          <w:sz w:val="22"/>
          <w:szCs w:val="22"/>
        </w:rPr>
      </w:pPr>
      <w:r w:rsidRPr="0077259E">
        <w:rPr>
          <w:noProof/>
          <w:color w:val="000000" w:themeColor="text1"/>
        </w:rPr>
        <w:t>SECTION 262726 - WIRING DEVICES</w:t>
      </w:r>
    </w:p>
    <w:p w14:paraId="7DE8885C" w14:textId="77777777" w:rsidR="00363452" w:rsidRDefault="00363452" w:rsidP="00363452">
      <w:pPr>
        <w:pStyle w:val="EOS"/>
      </w:pPr>
      <w:r>
        <w:fldChar w:fldCharType="end"/>
      </w:r>
      <w:r>
        <w:t>END OF CONTENTS TABLE</w:t>
      </w:r>
    </w:p>
    <w:p w14:paraId="5CC41C31" w14:textId="77777777" w:rsidR="00363452" w:rsidRDefault="00363452" w:rsidP="00363452">
      <w:pPr>
        <w:sectPr w:rsidR="00363452" w:rsidSect="00363452">
          <w:pgSz w:w="12240" w:h="15840"/>
          <w:pgMar w:top="1440" w:right="1080" w:bottom="1440" w:left="1440" w:header="720" w:footer="475" w:gutter="720"/>
          <w:pgNumType w:start="1"/>
          <w:cols w:space="144"/>
          <w:docGrid w:linePitch="360"/>
        </w:sectPr>
      </w:pPr>
    </w:p>
    <w:p w14:paraId="6A7A7DDB" w14:textId="77777777" w:rsidR="00363452" w:rsidRPr="00363452" w:rsidRDefault="00363452" w:rsidP="00363452">
      <w:pPr>
        <w:pStyle w:val="DET"/>
      </w:pPr>
      <w:bookmarkStart w:id="8" w:name="_Toc341947334"/>
      <w:r>
        <w:lastRenderedPageBreak/>
        <w:t>DIVISION 26 ELECTRICAL</w:t>
      </w:r>
      <w:bookmarkEnd w:id="8"/>
    </w:p>
    <w:p w14:paraId="783B36A3" w14:textId="77777777" w:rsidR="00EC0756" w:rsidRPr="00662489" w:rsidRDefault="00363452" w:rsidP="005274B8">
      <w:pPr>
        <w:pStyle w:val="SCT"/>
      </w:pPr>
      <w:bookmarkStart w:id="9" w:name="_Toc341947335"/>
      <w:r w:rsidRPr="00662489">
        <w:t xml:space="preserve">SECTION </w:t>
      </w:r>
      <w:r>
        <w:t>262726</w:t>
      </w:r>
      <w:r w:rsidRPr="00662489">
        <w:t xml:space="preserve"> - WIRING DEVICES</w:t>
      </w:r>
      <w:bookmarkEnd w:id="0"/>
      <w:bookmarkEnd w:id="1"/>
      <w:bookmarkEnd w:id="2"/>
      <w:bookmarkEnd w:id="3"/>
      <w:bookmarkEnd w:id="4"/>
      <w:bookmarkEnd w:id="5"/>
      <w:bookmarkEnd w:id="6"/>
      <w:bookmarkEnd w:id="7"/>
      <w:bookmarkEnd w:id="9"/>
    </w:p>
    <w:p w14:paraId="12AC03A1" w14:textId="77777777" w:rsidR="007A1EDD" w:rsidRDefault="007A1EDD" w:rsidP="00363452">
      <w:pPr>
        <w:pStyle w:val="PRT"/>
      </w:pPr>
      <w:r>
        <w:t>General</w:t>
      </w:r>
    </w:p>
    <w:p w14:paraId="6C13E711" w14:textId="77777777" w:rsidR="007A1EDD" w:rsidRDefault="007A1EDD" w:rsidP="00363452">
      <w:pPr>
        <w:pStyle w:val="ART"/>
      </w:pPr>
      <w:r>
        <w:t>RELATED DOCUMENTS</w:t>
      </w:r>
    </w:p>
    <w:p w14:paraId="52945E20" w14:textId="77777777" w:rsidR="007A1EDD" w:rsidRDefault="007A1EDD" w:rsidP="00363452">
      <w:pPr>
        <w:pStyle w:val="CMT"/>
      </w:pPr>
      <w:r>
        <w:t>INCLUDE PARAGRAPH 1.1.A and b IN EVERY SPECIFICATION SECTION. EDIT related sections 1.1.B to make it project specific.</w:t>
      </w:r>
    </w:p>
    <w:p w14:paraId="20EBE1A5" w14:textId="77777777" w:rsidR="007A1EDD" w:rsidRDefault="007A1EDD" w:rsidP="00363452">
      <w:pPr>
        <w:pStyle w:val="PR1"/>
      </w:pPr>
      <w:r>
        <w:t>Drawings and general provisions of the Contract, Standard General and Supplementary General Conditions, Division 1 Specification Sections, and other applicable Specification Sections</w:t>
      </w:r>
      <w:r w:rsidR="00037AB5">
        <w:t>,</w:t>
      </w:r>
      <w:r>
        <w:t xml:space="preserve"> </w:t>
      </w:r>
      <w:r w:rsidR="00037AB5">
        <w:t xml:space="preserve">in particular </w:t>
      </w:r>
      <w:r>
        <w:t xml:space="preserve">the Related Sections listed below, apply to this Section. </w:t>
      </w:r>
    </w:p>
    <w:p w14:paraId="143C3FA0" w14:textId="77777777" w:rsidR="00415314" w:rsidRPr="00BC5BFE" w:rsidRDefault="00415314" w:rsidP="00363452">
      <w:pPr>
        <w:pStyle w:val="CMT"/>
      </w:pPr>
      <w:r w:rsidRPr="000F3EB3">
        <w:t>IN 2 BELOW,</w:t>
      </w:r>
      <w:r>
        <w:t xml:space="preserve"> </w:t>
      </w:r>
      <w:r w:rsidRPr="000F3EB3">
        <w:t xml:space="preserve">SELECT PROPER </w:t>
      </w:r>
      <w:r>
        <w:t xml:space="preserve">COMMISSIONING </w:t>
      </w:r>
      <w:r w:rsidRPr="000F3EB3">
        <w:t>SPEC SECTION NUMBER</w:t>
      </w:r>
      <w:r>
        <w:t xml:space="preserve"> APPLICABLE TO THE project.</w:t>
      </w:r>
    </w:p>
    <w:p w14:paraId="666197F1" w14:textId="77777777" w:rsidR="00415314" w:rsidRDefault="00415314" w:rsidP="00363452">
      <w:pPr>
        <w:pStyle w:val="PR1"/>
      </w:pPr>
      <w:r>
        <w:t>Related Sections:</w:t>
      </w:r>
    </w:p>
    <w:p w14:paraId="490EE8F1" w14:textId="77777777" w:rsidR="00037AB5" w:rsidRDefault="00037AB5" w:rsidP="00037AB5">
      <w:pPr>
        <w:pStyle w:val="PR2"/>
      </w:pPr>
      <w:r>
        <w:t>Section 017823 - Operation and Maintenance Manual</w:t>
      </w:r>
    </w:p>
    <w:p w14:paraId="5C0B5112" w14:textId="77777777" w:rsidR="00415314" w:rsidRDefault="00415314" w:rsidP="00363452">
      <w:pPr>
        <w:pStyle w:val="PR2"/>
      </w:pPr>
      <w:r>
        <w:t>Section 019100/019110 - Commissioning</w:t>
      </w:r>
    </w:p>
    <w:p w14:paraId="3932127B" w14:textId="77777777" w:rsidR="00415314" w:rsidRDefault="00415314" w:rsidP="00363452">
      <w:pPr>
        <w:pStyle w:val="PR2"/>
      </w:pPr>
      <w:r>
        <w:t>Section 260513 - Medium, Low &amp; Control Voltage Cables</w:t>
      </w:r>
    </w:p>
    <w:p w14:paraId="50FBC496" w14:textId="77777777" w:rsidR="00415314" w:rsidRDefault="00415314" w:rsidP="00363452">
      <w:pPr>
        <w:pStyle w:val="PR2"/>
      </w:pPr>
      <w:r>
        <w:t>Section 260526 - Grounding and Bonding for Electrical</w:t>
      </w:r>
    </w:p>
    <w:p w14:paraId="65B18867" w14:textId="77777777" w:rsidR="00415314" w:rsidRDefault="00415314" w:rsidP="00363452">
      <w:pPr>
        <w:pStyle w:val="PR2"/>
      </w:pPr>
      <w:r>
        <w:t>Section 260533 - Electrical Materials and Methods</w:t>
      </w:r>
    </w:p>
    <w:p w14:paraId="66CAD66B" w14:textId="77777777" w:rsidR="00415314" w:rsidRDefault="00415314" w:rsidP="00363452">
      <w:pPr>
        <w:pStyle w:val="PR2"/>
      </w:pPr>
      <w:r>
        <w:t>Section 2608</w:t>
      </w:r>
      <w:r w:rsidR="00164267">
        <w:t>00 - Electrical Acceptance Tests</w:t>
      </w:r>
    </w:p>
    <w:p w14:paraId="0E90C282" w14:textId="77777777" w:rsidR="00C03AC6" w:rsidRPr="00227322" w:rsidRDefault="00C03AC6" w:rsidP="003944CD">
      <w:pPr>
        <w:pStyle w:val="ART"/>
      </w:pPr>
      <w:r w:rsidRPr="00227322">
        <w:t>SUMMARY</w:t>
      </w:r>
    </w:p>
    <w:p w14:paraId="62829D76" w14:textId="77777777" w:rsidR="00C03AC6" w:rsidRPr="00530490" w:rsidRDefault="00C03AC6" w:rsidP="00C03AC6">
      <w:pPr>
        <w:pStyle w:val="PR1"/>
        <w:jc w:val="left"/>
      </w:pPr>
      <w:r w:rsidRPr="00530490">
        <w:t>Section Includes:</w:t>
      </w:r>
    </w:p>
    <w:p w14:paraId="47DFA676" w14:textId="46683AEC" w:rsidR="00C03AC6" w:rsidRDefault="00C03AC6" w:rsidP="00E91027">
      <w:pPr>
        <w:pStyle w:val="PR2"/>
      </w:pPr>
      <w:r>
        <w:t>Lighting switches</w:t>
      </w:r>
      <w:r w:rsidR="005274B8">
        <w:t xml:space="preserve">, </w:t>
      </w:r>
      <w:r w:rsidR="005F3595">
        <w:t>o</w:t>
      </w:r>
      <w:r>
        <w:t>ccupancy sensors</w:t>
      </w:r>
      <w:r w:rsidR="005274B8">
        <w:t xml:space="preserve">, and low voltage, stand-alone, room </w:t>
      </w:r>
      <w:r w:rsidR="002E215E">
        <w:t xml:space="preserve">lighting </w:t>
      </w:r>
      <w:r w:rsidR="005274B8">
        <w:t>controllers</w:t>
      </w:r>
      <w:r w:rsidR="00D64347">
        <w:t>.</w:t>
      </w:r>
    </w:p>
    <w:p w14:paraId="6A01DA9A" w14:textId="77777777" w:rsidR="005F3595" w:rsidRDefault="005F3595" w:rsidP="00E91027">
      <w:pPr>
        <w:pStyle w:val="PR2"/>
      </w:pPr>
      <w:r>
        <w:t>Receptacles</w:t>
      </w:r>
      <w:r w:rsidR="00D64347">
        <w:t>.</w:t>
      </w:r>
    </w:p>
    <w:p w14:paraId="642C28B3" w14:textId="77777777" w:rsidR="005F3595" w:rsidRPr="007C4A31" w:rsidRDefault="005F3595" w:rsidP="00E91027">
      <w:pPr>
        <w:pStyle w:val="PR2"/>
      </w:pPr>
      <w:r>
        <w:t>Device cover plates</w:t>
      </w:r>
      <w:r w:rsidR="00D64347">
        <w:t>.</w:t>
      </w:r>
    </w:p>
    <w:p w14:paraId="0D22444E" w14:textId="77777777" w:rsidR="005F3595" w:rsidRDefault="005F3595" w:rsidP="00E91027">
      <w:pPr>
        <w:pStyle w:val="PR2"/>
      </w:pPr>
      <w:r>
        <w:t>Receptacle strips and power poles</w:t>
      </w:r>
      <w:r w:rsidR="00D64347">
        <w:t>.</w:t>
      </w:r>
    </w:p>
    <w:p w14:paraId="76A31FAD" w14:textId="77777777" w:rsidR="005F3595" w:rsidRDefault="00D64347" w:rsidP="00E91027">
      <w:pPr>
        <w:pStyle w:val="PR2"/>
      </w:pPr>
      <w:r>
        <w:t xml:space="preserve">Floor boxes and </w:t>
      </w:r>
      <w:r w:rsidR="00275E32">
        <w:t xml:space="preserve">floor </w:t>
      </w:r>
      <w:r>
        <w:t>poke-thr</w:t>
      </w:r>
      <w:r w:rsidR="00670546">
        <w:t>ough</w:t>
      </w:r>
      <w:r>
        <w:t xml:space="preserve"> devices.</w:t>
      </w:r>
    </w:p>
    <w:p w14:paraId="6B032AA7" w14:textId="77777777" w:rsidR="00D64347" w:rsidRDefault="00D64347" w:rsidP="00E91027">
      <w:pPr>
        <w:pStyle w:val="PR2"/>
      </w:pPr>
      <w:r>
        <w:t>Pin and sleeve connectors</w:t>
      </w:r>
      <w:r w:rsidR="00275E32">
        <w:t>.</w:t>
      </w:r>
    </w:p>
    <w:p w14:paraId="73883DC7" w14:textId="77777777" w:rsidR="00C03AC6" w:rsidRPr="00227322" w:rsidRDefault="00C03AC6" w:rsidP="00C03AC6">
      <w:pPr>
        <w:pStyle w:val="ART"/>
        <w:jc w:val="left"/>
      </w:pPr>
      <w:r w:rsidRPr="00227322">
        <w:t>SUBMITTALS</w:t>
      </w:r>
    </w:p>
    <w:p w14:paraId="4CB6F7E6" w14:textId="27A93DBD" w:rsidR="00C03AC6" w:rsidRPr="00D912EC" w:rsidRDefault="00C03AC6" w:rsidP="00C03AC6">
      <w:pPr>
        <w:pStyle w:val="PR1"/>
      </w:pPr>
      <w:r w:rsidRPr="00D912EC">
        <w:t xml:space="preserve">Product Data: </w:t>
      </w:r>
      <w:r w:rsidR="0050127F">
        <w:t xml:space="preserve"> </w:t>
      </w:r>
      <w:r w:rsidRPr="00D912EC">
        <w:t xml:space="preserve">Include </w:t>
      </w:r>
      <w:r>
        <w:t>manufacturer</w:t>
      </w:r>
      <w:r w:rsidR="007973DF">
        <w:t>s</w:t>
      </w:r>
      <w:r>
        <w:t xml:space="preserve">, </w:t>
      </w:r>
      <w:r w:rsidRPr="00D912EC">
        <w:t>catalog illustrations, model</w:t>
      </w:r>
      <w:r w:rsidR="00AF1E7A">
        <w:t>s</w:t>
      </w:r>
      <w:r w:rsidRPr="00D912EC">
        <w:t xml:space="preserve">, rated capacities, dimensions, rough-in requirements, </w:t>
      </w:r>
      <w:r w:rsidR="007973DF">
        <w:t>wiring diagrams</w:t>
      </w:r>
      <w:r w:rsidR="005274B8">
        <w:t>,</w:t>
      </w:r>
      <w:r w:rsidRPr="00D912EC">
        <w:t xml:space="preserve"> </w:t>
      </w:r>
      <w:r w:rsidR="005274B8">
        <w:t xml:space="preserve">shop drawings, </w:t>
      </w:r>
      <w:r w:rsidR="00141A4E">
        <w:t>and materials of construction</w:t>
      </w:r>
      <w:r w:rsidRPr="00D912EC">
        <w:t>.</w:t>
      </w:r>
      <w:r w:rsidR="00141A4E">
        <w:t xml:space="preserve"> </w:t>
      </w:r>
      <w:r w:rsidRPr="00D912EC">
        <w:t xml:space="preserve"> Wiring diagrams shall be project specific and differentiate between factory wiring and field wiring. </w:t>
      </w:r>
      <w:r w:rsidR="00141A4E">
        <w:t xml:space="preserve"> </w:t>
      </w:r>
      <w:r w:rsidR="00106C9C">
        <w:t>Provide</w:t>
      </w:r>
      <w:r w:rsidR="00106C9C" w:rsidRPr="00D912EC">
        <w:t xml:space="preserve"> </w:t>
      </w:r>
      <w:r w:rsidRPr="00D912EC">
        <w:t>written sequence</w:t>
      </w:r>
      <w:r w:rsidR="003E3D9F">
        <w:t>s</w:t>
      </w:r>
      <w:r w:rsidRPr="00D912EC">
        <w:t xml:space="preserve"> of operation for all controls</w:t>
      </w:r>
      <w:r w:rsidR="00106C9C">
        <w:t xml:space="preserve">, including a list of room numbers for each </w:t>
      </w:r>
      <w:r w:rsidR="001E152D">
        <w:t>typical control sequence</w:t>
      </w:r>
      <w:r w:rsidRPr="00D912EC">
        <w:t>.</w:t>
      </w:r>
      <w:r w:rsidR="001E152D">
        <w:t xml:space="preserve">  Sequences of operation shall include all scenarios pertaining to normal, emergency, and egress modes.</w:t>
      </w:r>
    </w:p>
    <w:p w14:paraId="22510F18" w14:textId="77777777" w:rsidR="00C03AC6" w:rsidRPr="00530490" w:rsidRDefault="00C03AC6" w:rsidP="00C03AC6">
      <w:pPr>
        <w:pStyle w:val="PR1"/>
        <w:jc w:val="left"/>
      </w:pPr>
      <w:r w:rsidRPr="00530490">
        <w:t>Installation, Operation</w:t>
      </w:r>
      <w:r w:rsidR="0050127F">
        <w:t>,</w:t>
      </w:r>
      <w:r w:rsidRPr="00530490">
        <w:t xml:space="preserve"> and Maintenance Manuals </w:t>
      </w:r>
    </w:p>
    <w:p w14:paraId="1ABCCBB6" w14:textId="77777777" w:rsidR="00C03AC6" w:rsidRPr="00227322" w:rsidRDefault="00C03AC6" w:rsidP="00C03AC6">
      <w:pPr>
        <w:pStyle w:val="ART"/>
        <w:jc w:val="left"/>
      </w:pPr>
      <w:r w:rsidRPr="00227322">
        <w:t>QUALITY ASSURANCE</w:t>
      </w:r>
    </w:p>
    <w:p w14:paraId="57DFBD3D" w14:textId="77777777" w:rsidR="00C03AC6" w:rsidRPr="007C4A31" w:rsidRDefault="00C03AC6" w:rsidP="00E91027">
      <w:pPr>
        <w:pStyle w:val="PR1"/>
      </w:pPr>
      <w:r w:rsidRPr="007C4A31">
        <w:t xml:space="preserve">Manufacturers and Products: </w:t>
      </w:r>
      <w:r w:rsidR="0050127F">
        <w:t xml:space="preserve"> </w:t>
      </w:r>
      <w:r w:rsidRPr="007C4A31">
        <w:t xml:space="preserve">The products and manufacturers specified in this Section establish the standard of quality for the Work. </w:t>
      </w:r>
      <w:r w:rsidR="00141A4E">
        <w:t xml:space="preserve"> </w:t>
      </w:r>
      <w:r w:rsidRPr="007C4A31">
        <w:t>Subject to compliance with all requirements, provide specified products from the manufacturers named in Part 2.</w:t>
      </w:r>
    </w:p>
    <w:p w14:paraId="3D6BA8DF" w14:textId="77777777" w:rsidR="00C03AC6" w:rsidRPr="007C4A31" w:rsidRDefault="00C03AC6" w:rsidP="00E91027">
      <w:pPr>
        <w:pStyle w:val="PR1"/>
      </w:pPr>
      <w:r w:rsidRPr="007C4A31">
        <w:t>Reference Standards:</w:t>
      </w:r>
      <w:r w:rsidR="003E3D9F">
        <w:t xml:space="preserve"> </w:t>
      </w:r>
      <w:r w:rsidRPr="007C4A31">
        <w:t xml:space="preserve"> Products in this section shall be built, tested, and installed in compliance with the specified quality assurance standards</w:t>
      </w:r>
      <w:r w:rsidR="005C7CD6">
        <w:t>,</w:t>
      </w:r>
      <w:r w:rsidRPr="007C4A31">
        <w:t xml:space="preserve"> latest editions, </w:t>
      </w:r>
      <w:r w:rsidR="005C7CD6">
        <w:t>of all NEMA and UL standards applicable to each type of wiring device</w:t>
      </w:r>
      <w:r w:rsidRPr="007C4A31">
        <w:t>.</w:t>
      </w:r>
    </w:p>
    <w:p w14:paraId="663A5970" w14:textId="77777777" w:rsidR="00C03AC6" w:rsidRPr="00227322" w:rsidRDefault="00C03AC6" w:rsidP="00C03AC6">
      <w:pPr>
        <w:pStyle w:val="ART"/>
        <w:jc w:val="left"/>
      </w:pPr>
      <w:r w:rsidRPr="00227322">
        <w:t xml:space="preserve">WARRANTY </w:t>
      </w:r>
    </w:p>
    <w:p w14:paraId="67860323" w14:textId="77777777" w:rsidR="00C03AC6" w:rsidRPr="00227322" w:rsidRDefault="00C03AC6" w:rsidP="00E91027">
      <w:pPr>
        <w:pStyle w:val="PR1"/>
      </w:pPr>
      <w:r w:rsidRPr="00227322">
        <w:t>Provide a complete warranty for parts and labor for a minimum of one year from the date of Substantial Completion.</w:t>
      </w:r>
    </w:p>
    <w:p w14:paraId="1B3353AC" w14:textId="77777777" w:rsidR="00EC0756" w:rsidRPr="00662489" w:rsidRDefault="00EC0756" w:rsidP="00363452">
      <w:pPr>
        <w:pStyle w:val="PRT"/>
        <w:rPr>
          <w:color w:val="000000" w:themeColor="text1"/>
        </w:rPr>
      </w:pPr>
      <w:r w:rsidRPr="00662489">
        <w:rPr>
          <w:color w:val="000000" w:themeColor="text1"/>
        </w:rPr>
        <w:t>Products</w:t>
      </w:r>
    </w:p>
    <w:p w14:paraId="1B1DADED" w14:textId="77777777" w:rsidR="00AC7E19" w:rsidRPr="00BC5BFE" w:rsidRDefault="00AC7E19" w:rsidP="00AC7E19">
      <w:pPr>
        <w:pStyle w:val="CMT"/>
      </w:pPr>
      <w:r>
        <w:t>CHANGE DEVICE COLORS WHEN NECESSARY TO MATCH EXISTING DEVICES.</w:t>
      </w:r>
    </w:p>
    <w:p w14:paraId="5CA618AA" w14:textId="77777777" w:rsidR="009267D0" w:rsidRDefault="009267D0" w:rsidP="00363452">
      <w:pPr>
        <w:pStyle w:val="ART"/>
        <w:rPr>
          <w:color w:val="000000" w:themeColor="text1"/>
        </w:rPr>
      </w:pPr>
      <w:r>
        <w:rPr>
          <w:color w:val="000000" w:themeColor="text1"/>
        </w:rPr>
        <w:t>LINE VOLTAGE LIGHTING CONTROLS</w:t>
      </w:r>
    </w:p>
    <w:p w14:paraId="6B0D1B1B" w14:textId="29487D92" w:rsidR="00EC0756" w:rsidRPr="005A7F28" w:rsidRDefault="00B80939" w:rsidP="00E91027">
      <w:pPr>
        <w:pStyle w:val="PR1"/>
      </w:pPr>
      <w:r w:rsidRPr="005A7F28">
        <w:t>T</w:t>
      </w:r>
      <w:r w:rsidR="009267D0" w:rsidRPr="005A7F28">
        <w:t>oggle Switches</w:t>
      </w:r>
    </w:p>
    <w:p w14:paraId="70D5C37B" w14:textId="77777777" w:rsidR="00EC0756" w:rsidRPr="00662489" w:rsidRDefault="00B80939" w:rsidP="00E91027">
      <w:pPr>
        <w:pStyle w:val="PR2"/>
      </w:pPr>
      <w:r>
        <w:t xml:space="preserve">Toggle </w:t>
      </w:r>
      <w:r w:rsidR="00EC0756" w:rsidRPr="00662489">
        <w:t>switches shall be rated 120/277 volts, 20-amperes, single-pole, double-pole, 3-way or 4-way as shown, heavy</w:t>
      </w:r>
      <w:r w:rsidR="0050127F">
        <w:t>-</w:t>
      </w:r>
      <w:r w:rsidR="00EC0756" w:rsidRPr="00662489">
        <w:t xml:space="preserve">duty, back and side wired, with </w:t>
      </w:r>
      <w:r w:rsidR="00EB362F">
        <w:t>white</w:t>
      </w:r>
      <w:r w:rsidR="00EB362F" w:rsidRPr="00662489">
        <w:t xml:space="preserve"> </w:t>
      </w:r>
      <w:r w:rsidR="00EC0756" w:rsidRPr="00662489">
        <w:t>handles.  Arrow Hart</w:t>
      </w:r>
      <w:r w:rsidR="00EB362F">
        <w:t xml:space="preserve"> (Cooper)</w:t>
      </w:r>
      <w:r w:rsidR="00EC0756" w:rsidRPr="00662489">
        <w:t>, Bryant, Hubbell, Leviton</w:t>
      </w:r>
      <w:r w:rsidR="0050127F">
        <w:t>,</w:t>
      </w:r>
      <w:r w:rsidR="00EC0756" w:rsidRPr="00662489">
        <w:t xml:space="preserve"> or Pass &amp; Seymour.</w:t>
      </w:r>
    </w:p>
    <w:p w14:paraId="53B93C72" w14:textId="77777777" w:rsidR="00EC0756" w:rsidRPr="005A7F28" w:rsidRDefault="00EC0756" w:rsidP="00E91027">
      <w:pPr>
        <w:pStyle w:val="PR1"/>
      </w:pPr>
      <w:r w:rsidRPr="005A7F28">
        <w:t>Dimmer Switches</w:t>
      </w:r>
    </w:p>
    <w:p w14:paraId="0450B783" w14:textId="77777777" w:rsidR="00EC0756" w:rsidRPr="00662489" w:rsidRDefault="00EC0756" w:rsidP="00E91027">
      <w:pPr>
        <w:pStyle w:val="PR2"/>
      </w:pPr>
      <w:r w:rsidRPr="00662489">
        <w:t xml:space="preserve">Dimmer switches shall be rated </w:t>
      </w:r>
      <w:r w:rsidR="0089170A">
        <w:t xml:space="preserve">for the types of lamps being controlled, </w:t>
      </w:r>
      <w:r w:rsidRPr="00662489">
        <w:t>1</w:t>
      </w:r>
      <w:r w:rsidR="0050127F">
        <w:t>,</w:t>
      </w:r>
      <w:r w:rsidRPr="00662489">
        <w:t>000 watts minimum, specification grade, heavy</w:t>
      </w:r>
      <w:r w:rsidR="0050127F">
        <w:t>-</w:t>
      </w:r>
      <w:r w:rsidRPr="00662489">
        <w:t xml:space="preserve">duty, with </w:t>
      </w:r>
      <w:r w:rsidR="00EB362F">
        <w:t xml:space="preserve">white slider or knob </w:t>
      </w:r>
      <w:r w:rsidR="00037AB5">
        <w:t xml:space="preserve">and </w:t>
      </w:r>
      <w:r w:rsidRPr="00662489">
        <w:t>radio noise filter</w:t>
      </w:r>
      <w:r w:rsidR="00EB362F">
        <w:t>,</w:t>
      </w:r>
      <w:r w:rsidRPr="00662489">
        <w:t xml:space="preserve"> and suitable for use in a single gang box.  Leviton, Lithonia</w:t>
      </w:r>
      <w:r w:rsidR="0050127F">
        <w:t>,</w:t>
      </w:r>
      <w:r w:rsidRPr="00662489">
        <w:t xml:space="preserve"> or Lutron.</w:t>
      </w:r>
    </w:p>
    <w:p w14:paraId="279CC4C1" w14:textId="77777777" w:rsidR="00EC0756" w:rsidRPr="00662489" w:rsidRDefault="00EC0756" w:rsidP="00E91027">
      <w:pPr>
        <w:pStyle w:val="PR1"/>
      </w:pPr>
      <w:r w:rsidRPr="00662489">
        <w:t>Occupancy Sensors</w:t>
      </w:r>
    </w:p>
    <w:p w14:paraId="4434E160" w14:textId="77777777" w:rsidR="00037AB5" w:rsidRDefault="00037AB5">
      <w:pPr>
        <w:pStyle w:val="CMT"/>
      </w:pPr>
      <w:r>
        <w:t xml:space="preserve">SHOW OCCUPANCY SENSOR TYPES, LOCATIONS AND AIMING ON PLAN DRAWINGS.  </w:t>
      </w:r>
      <w:r w:rsidR="00434D0E">
        <w:t xml:space="preserve">PROVIDE SEPARATION BETWEEN </w:t>
      </w:r>
      <w:r>
        <w:t xml:space="preserve">OCCUPANCY SENSORS </w:t>
      </w:r>
      <w:r w:rsidR="00434D0E">
        <w:t xml:space="preserve">AND </w:t>
      </w:r>
      <w:r>
        <w:t>SOURCES OF AIR CURRENTS PER MANUFACTURERS INSTRUCTIONS.</w:t>
      </w:r>
    </w:p>
    <w:p w14:paraId="3BB701BB" w14:textId="595AD99D" w:rsidR="00EC0756" w:rsidRPr="00662489" w:rsidRDefault="00EC0756" w:rsidP="00E91027">
      <w:pPr>
        <w:pStyle w:val="PR2"/>
      </w:pPr>
      <w:r w:rsidRPr="00662489">
        <w:t>Wall mounted occupancy sensors shall be rated 600 watts minimum, 180</w:t>
      </w:r>
      <w:r w:rsidRPr="00662489">
        <w:rPr>
          <w:vertAlign w:val="superscript"/>
        </w:rPr>
        <w:t xml:space="preserve"> </w:t>
      </w:r>
      <w:r w:rsidRPr="00662489">
        <w:t>degrees coverage</w:t>
      </w:r>
      <w:r w:rsidR="007C2A3C">
        <w:t xml:space="preserve"> minimum</w:t>
      </w:r>
      <w:r w:rsidRPr="00662489">
        <w:t>, 300 sq. ft. coverage</w:t>
      </w:r>
      <w:r w:rsidR="007C2A3C" w:rsidRPr="00662489">
        <w:t xml:space="preserve"> minimum</w:t>
      </w:r>
      <w:r w:rsidRPr="00662489">
        <w:t>, infrared type, heavy</w:t>
      </w:r>
      <w:r w:rsidR="0050127F">
        <w:t>-</w:t>
      </w:r>
      <w:r w:rsidRPr="00662489">
        <w:t xml:space="preserve">duty, </w:t>
      </w:r>
      <w:r w:rsidR="00252184">
        <w:t>white</w:t>
      </w:r>
      <w:r w:rsidR="00434D0E">
        <w:t xml:space="preserve"> color</w:t>
      </w:r>
      <w:r w:rsidR="00252184">
        <w:t xml:space="preserve">, </w:t>
      </w:r>
      <w:r w:rsidRPr="00662489">
        <w:t>with SCR power switching devices, adjustable range or sensitivity, adjustable time delay</w:t>
      </w:r>
      <w:r w:rsidR="00434D0E">
        <w:t xml:space="preserve"> between 5-30 minutes minimum, adjustable setting of manual or auto “on”</w:t>
      </w:r>
      <w:r w:rsidRPr="00662489">
        <w:t xml:space="preserve">, integral manual override switches, and suitable for mounting in single gang wall mounted boxes.  Sensors with </w:t>
      </w:r>
      <w:proofErr w:type="spellStart"/>
      <w:r w:rsidRPr="00662489">
        <w:t>triac</w:t>
      </w:r>
      <w:proofErr w:type="spellEnd"/>
      <w:r w:rsidRPr="00662489">
        <w:t xml:space="preserve"> power switching devices are not acceptable.  </w:t>
      </w:r>
      <w:r w:rsidR="00AC273B">
        <w:t>Cooper</w:t>
      </w:r>
      <w:r w:rsidR="003A6999">
        <w:t xml:space="preserve"> </w:t>
      </w:r>
      <w:r w:rsidR="00AC273B">
        <w:t xml:space="preserve">Controls, </w:t>
      </w:r>
      <w:r w:rsidR="007C2A3C">
        <w:t xml:space="preserve">Hubbell, </w:t>
      </w:r>
      <w:r w:rsidRPr="00662489">
        <w:t>Leviton, Lutron, Sensor</w:t>
      </w:r>
      <w:r w:rsidR="00AC273B">
        <w:t xml:space="preserve"> S</w:t>
      </w:r>
      <w:r w:rsidRPr="00662489">
        <w:t xml:space="preserve">witch, </w:t>
      </w:r>
      <w:proofErr w:type="spellStart"/>
      <w:r w:rsidRPr="00662489">
        <w:t>Tork</w:t>
      </w:r>
      <w:proofErr w:type="spellEnd"/>
      <w:r w:rsidR="0050127F">
        <w:t>,</w:t>
      </w:r>
      <w:r w:rsidRPr="00662489">
        <w:t xml:space="preserve"> or </w:t>
      </w:r>
      <w:proofErr w:type="spellStart"/>
      <w:r w:rsidRPr="00662489">
        <w:t>Watt</w:t>
      </w:r>
      <w:r w:rsidR="009A21B2">
        <w:t>S</w:t>
      </w:r>
      <w:r w:rsidRPr="00662489">
        <w:t>topper</w:t>
      </w:r>
      <w:proofErr w:type="spellEnd"/>
      <w:r w:rsidRPr="00662489">
        <w:t>.</w:t>
      </w:r>
    </w:p>
    <w:p w14:paraId="76CA4550" w14:textId="0D5B3DF8" w:rsidR="00EC0756" w:rsidRPr="00662489" w:rsidRDefault="00EC0756" w:rsidP="00E91027">
      <w:pPr>
        <w:pStyle w:val="PR2"/>
      </w:pPr>
      <w:r w:rsidRPr="00662489">
        <w:t>Ceiling mounted occupancy sensors shall be rated 1</w:t>
      </w:r>
      <w:r w:rsidR="0050127F">
        <w:t>,</w:t>
      </w:r>
      <w:r w:rsidRPr="00662489">
        <w:t>000 watts minimum, 180</w:t>
      </w:r>
      <w:r w:rsidR="001A5DFE">
        <w:t>-</w:t>
      </w:r>
      <w:r w:rsidR="007C2A3C">
        <w:t xml:space="preserve">360 </w:t>
      </w:r>
      <w:r w:rsidRPr="00662489">
        <w:t>degrees coverage</w:t>
      </w:r>
      <w:r w:rsidR="007C2A3C">
        <w:t xml:space="preserve"> as required</w:t>
      </w:r>
      <w:r w:rsidRPr="00662489">
        <w:t>, 1</w:t>
      </w:r>
      <w:r w:rsidR="0050127F">
        <w:t>,</w:t>
      </w:r>
      <w:r w:rsidRPr="00662489">
        <w:t>000 sq. ft. coverage</w:t>
      </w:r>
      <w:r w:rsidR="007C2A3C">
        <w:t xml:space="preserve"> minimum</w:t>
      </w:r>
      <w:r w:rsidRPr="00662489">
        <w:t>, infrared type, heavy</w:t>
      </w:r>
      <w:r w:rsidR="0050127F">
        <w:t>-</w:t>
      </w:r>
      <w:r w:rsidRPr="00662489">
        <w:t xml:space="preserve">duty, </w:t>
      </w:r>
      <w:r w:rsidR="00252184">
        <w:t>white</w:t>
      </w:r>
      <w:r w:rsidR="00434D0E">
        <w:t xml:space="preserve"> color</w:t>
      </w:r>
      <w:r w:rsidR="00252184">
        <w:t xml:space="preserve">, </w:t>
      </w:r>
      <w:r w:rsidRPr="00662489">
        <w:t>with SCR power switching devices, adjustable range or sensitivity, adjustable time delay</w:t>
      </w:r>
      <w:r w:rsidR="007C2A3C">
        <w:t xml:space="preserve"> between 5-30 minutes minimum</w:t>
      </w:r>
      <w:r w:rsidRPr="00662489">
        <w:t xml:space="preserve">, </w:t>
      </w:r>
      <w:r w:rsidR="007C2A3C">
        <w:t xml:space="preserve">adjustable setting of manual or auto “on”, </w:t>
      </w:r>
      <w:r w:rsidRPr="00662489">
        <w:t xml:space="preserve">and suitable for mounting in ceiling mounted boxes.  Sensors shall utilize </w:t>
      </w:r>
      <w:r w:rsidR="007C2A3C">
        <w:t xml:space="preserve">a </w:t>
      </w:r>
      <w:r w:rsidRPr="00662489">
        <w:t xml:space="preserve">low voltage </w:t>
      </w:r>
      <w:r w:rsidR="007C2A3C">
        <w:t xml:space="preserve">power supply and </w:t>
      </w:r>
      <w:r w:rsidRPr="00662489">
        <w:t>control circuits</w:t>
      </w:r>
      <w:r w:rsidR="007C2A3C">
        <w:t>,</w:t>
      </w:r>
      <w:r w:rsidRPr="00662489">
        <w:t xml:space="preserve"> and be interlocked with the switch circuit for local control.  Sensors with </w:t>
      </w:r>
      <w:proofErr w:type="spellStart"/>
      <w:r w:rsidRPr="00662489">
        <w:t>triac</w:t>
      </w:r>
      <w:proofErr w:type="spellEnd"/>
      <w:r w:rsidRPr="00662489">
        <w:t xml:space="preserve"> power switching devices are not acceptable.  </w:t>
      </w:r>
      <w:r w:rsidR="00AC273B">
        <w:t xml:space="preserve">Cooper Controls, </w:t>
      </w:r>
      <w:r w:rsidR="007C2A3C">
        <w:t xml:space="preserve">Hubbell, </w:t>
      </w:r>
      <w:r w:rsidRPr="00662489">
        <w:t>Leviton, Lutron, Sensor</w:t>
      </w:r>
      <w:r w:rsidR="00AC273B">
        <w:t xml:space="preserve"> S</w:t>
      </w:r>
      <w:r w:rsidRPr="00662489">
        <w:t xml:space="preserve">witch, </w:t>
      </w:r>
      <w:proofErr w:type="spellStart"/>
      <w:r w:rsidRPr="00662489">
        <w:t>Tork</w:t>
      </w:r>
      <w:proofErr w:type="spellEnd"/>
      <w:r w:rsidR="0050127F">
        <w:t>,</w:t>
      </w:r>
      <w:r w:rsidRPr="00662489">
        <w:t xml:space="preserve"> or </w:t>
      </w:r>
      <w:proofErr w:type="spellStart"/>
      <w:r w:rsidRPr="00662489">
        <w:t>Watt</w:t>
      </w:r>
      <w:r w:rsidR="009A21B2">
        <w:t>S</w:t>
      </w:r>
      <w:r w:rsidRPr="00662489">
        <w:t>topper</w:t>
      </w:r>
      <w:proofErr w:type="spellEnd"/>
      <w:r w:rsidRPr="00662489">
        <w:t>.</w:t>
      </w:r>
    </w:p>
    <w:p w14:paraId="48D1FADC" w14:textId="410CE5F1" w:rsidR="007C2A3C" w:rsidRDefault="009A21B2" w:rsidP="001A5DFE">
      <w:pPr>
        <w:pStyle w:val="CMT"/>
      </w:pPr>
      <w:r>
        <w:t xml:space="preserve">per project requirements, </w:t>
      </w:r>
      <w:r w:rsidR="001A5DFE">
        <w:t xml:space="preserve">DELETE EITHER </w:t>
      </w:r>
      <w:r w:rsidR="005274B8">
        <w:t>3</w:t>
      </w:r>
      <w:r w:rsidR="001A5DFE">
        <w:t xml:space="preserve"> OR </w:t>
      </w:r>
      <w:r w:rsidR="005274B8">
        <w:t>4</w:t>
      </w:r>
      <w:r w:rsidR="001A5DFE">
        <w:t xml:space="preserve"> BELOW.  </w:t>
      </w:r>
      <w:r w:rsidR="007C2A3C">
        <w:t>DUAL TECH MICROPHONIC/PIR O</w:t>
      </w:r>
      <w:r w:rsidR="001A5DFE">
        <w:t>CCUPANCY SENSORS ARE LESS SENSITIVIT</w:t>
      </w:r>
      <w:r>
        <w:t>e</w:t>
      </w:r>
      <w:r w:rsidR="001A5DFE">
        <w:t xml:space="preserve"> TO AIR CURRENTS</w:t>
      </w:r>
      <w:r>
        <w:t>, while dual tech ultrasonic/pir occupancy sensors are not sensitive to audible signals</w:t>
      </w:r>
      <w:r w:rsidR="001A5DFE">
        <w:t xml:space="preserve"> </w:t>
      </w:r>
    </w:p>
    <w:p w14:paraId="3A9199DF" w14:textId="77777777" w:rsidR="00FA4CAD" w:rsidRPr="00662489" w:rsidRDefault="00FA4CAD" w:rsidP="00E91027">
      <w:pPr>
        <w:pStyle w:val="PR2"/>
      </w:pPr>
      <w:r w:rsidRPr="00662489">
        <w:t xml:space="preserve">Dual technology </w:t>
      </w:r>
      <w:r>
        <w:t xml:space="preserve">microphonic/PIR </w:t>
      </w:r>
      <w:r w:rsidRPr="00662489">
        <w:t>occupancy sensors shall be rated 1</w:t>
      </w:r>
      <w:r w:rsidR="00EB37C9">
        <w:t>,</w:t>
      </w:r>
      <w:r w:rsidRPr="00662489">
        <w:t>000 watts minimum, 180</w:t>
      </w:r>
      <w:r w:rsidR="001A5DFE">
        <w:t>-360</w:t>
      </w:r>
      <w:r w:rsidRPr="00662489">
        <w:t xml:space="preserve"> degrees coverage</w:t>
      </w:r>
      <w:r w:rsidR="001A5DFE">
        <w:t xml:space="preserve"> as required</w:t>
      </w:r>
      <w:r w:rsidRPr="00662489">
        <w:t>, 1</w:t>
      </w:r>
      <w:r w:rsidR="00EB37C9">
        <w:t>,</w:t>
      </w:r>
      <w:r w:rsidRPr="00662489">
        <w:t>000 sq. ft. coverage</w:t>
      </w:r>
      <w:r w:rsidR="00984CE2" w:rsidRPr="00662489">
        <w:t xml:space="preserve"> minimum</w:t>
      </w:r>
      <w:r w:rsidRPr="00662489">
        <w:t xml:space="preserve">, and combination </w:t>
      </w:r>
      <w:r>
        <w:t>microphonic</w:t>
      </w:r>
      <w:r w:rsidRPr="00662489">
        <w:t xml:space="preserve">/infrared type.  The </w:t>
      </w:r>
      <w:r>
        <w:t>microphonic</w:t>
      </w:r>
      <w:r w:rsidRPr="00662489">
        <w:t xml:space="preserve"> </w:t>
      </w:r>
      <w:r>
        <w:t>component</w:t>
      </w:r>
      <w:r w:rsidRPr="00662489">
        <w:t xml:space="preserve"> shall </w:t>
      </w:r>
      <w:r>
        <w:t xml:space="preserve">be acoustically passive and "listen" for sounds indicating occupant motion.  </w:t>
      </w:r>
      <w:r w:rsidRPr="00662489">
        <w:t>The overall occupancy sensor shall be heavy</w:t>
      </w:r>
      <w:r w:rsidR="00EB37C9">
        <w:t>-</w:t>
      </w:r>
      <w:r w:rsidRPr="00662489">
        <w:t xml:space="preserve">duty, </w:t>
      </w:r>
      <w:r>
        <w:t>white</w:t>
      </w:r>
      <w:r w:rsidR="00984CE2">
        <w:t xml:space="preserve"> color</w:t>
      </w:r>
      <w:r>
        <w:t>,</w:t>
      </w:r>
      <w:r w:rsidRPr="00662489">
        <w:t xml:space="preserve"> with SCR power switching devices, adjustable range or sensitivity, adjustable time delay</w:t>
      </w:r>
      <w:r w:rsidR="00016993" w:rsidRPr="00016993">
        <w:t xml:space="preserve"> between 5-30 minutes minimum, adjustable setting of manual or auto “on”</w:t>
      </w:r>
      <w:r w:rsidRPr="00662489">
        <w:t xml:space="preserve">, and suitable for mounting in ceiling </w:t>
      </w:r>
      <w:r>
        <w:t xml:space="preserve">or wall </w:t>
      </w:r>
      <w:r w:rsidRPr="00662489">
        <w:t xml:space="preserve">mounted boxes.  Sensors shall utilize low voltage </w:t>
      </w:r>
      <w:r w:rsidR="00016993">
        <w:t xml:space="preserve">power supply and </w:t>
      </w:r>
      <w:r w:rsidRPr="00662489">
        <w:t xml:space="preserve">control circuits and be interlocked with the switch circuit for local control.  Sensors with </w:t>
      </w:r>
      <w:proofErr w:type="spellStart"/>
      <w:r w:rsidRPr="00662489">
        <w:t>triac</w:t>
      </w:r>
      <w:proofErr w:type="spellEnd"/>
      <w:r w:rsidRPr="00662489">
        <w:t xml:space="preserve"> power switching devices are not acceptable.  Sensor</w:t>
      </w:r>
      <w:r w:rsidR="00AC273B">
        <w:t xml:space="preserve"> S</w:t>
      </w:r>
      <w:r w:rsidRPr="00662489">
        <w:t>witch.</w:t>
      </w:r>
    </w:p>
    <w:p w14:paraId="7EC8D294" w14:textId="26DE1EE1" w:rsidR="006533B3" w:rsidRPr="00662489" w:rsidRDefault="006533B3" w:rsidP="00E91027">
      <w:pPr>
        <w:pStyle w:val="PR2"/>
      </w:pPr>
      <w:r w:rsidRPr="00662489">
        <w:t xml:space="preserve">Dual technology </w:t>
      </w:r>
      <w:r>
        <w:t xml:space="preserve">ultrasonic/PIR </w:t>
      </w:r>
      <w:r w:rsidRPr="00662489">
        <w:t>occupancy sensors shall be rated 1</w:t>
      </w:r>
      <w:r w:rsidR="00EB37C9">
        <w:t>,</w:t>
      </w:r>
      <w:r w:rsidRPr="00662489">
        <w:t>000 watts minimum, 180</w:t>
      </w:r>
      <w:r w:rsidR="00016993">
        <w:t xml:space="preserve">-360 </w:t>
      </w:r>
      <w:r w:rsidRPr="00662489">
        <w:t xml:space="preserve"> degrees coverage</w:t>
      </w:r>
      <w:r w:rsidR="00016993">
        <w:t xml:space="preserve"> as required</w:t>
      </w:r>
      <w:r w:rsidRPr="00662489">
        <w:t>, 1</w:t>
      </w:r>
      <w:r w:rsidR="00EB37C9">
        <w:t>,</w:t>
      </w:r>
      <w:r w:rsidRPr="00662489">
        <w:t xml:space="preserve">000 sq. ft. minimum coverage, </w:t>
      </w:r>
      <w:r>
        <w:t xml:space="preserve">and </w:t>
      </w:r>
      <w:r w:rsidRPr="00662489">
        <w:t xml:space="preserve">combination ultrasonic/infrared type.  The ultrasonic component shall </w:t>
      </w:r>
      <w:r w:rsidR="00FA4CAD">
        <w:t xml:space="preserve">operate at 32 kHz minimum and </w:t>
      </w:r>
      <w:r w:rsidRPr="00662489">
        <w:t>be compatible with hearing aids</w:t>
      </w:r>
      <w:r>
        <w:t>.</w:t>
      </w:r>
      <w:r w:rsidRPr="00662489">
        <w:t xml:space="preserve"> </w:t>
      </w:r>
      <w:r>
        <w:t xml:space="preserve"> T</w:t>
      </w:r>
      <w:r w:rsidRPr="00662489">
        <w:t>he overall occupancy sensor shall be heavy</w:t>
      </w:r>
      <w:r w:rsidR="00EB37C9">
        <w:t>-</w:t>
      </w:r>
      <w:r w:rsidRPr="00662489">
        <w:t xml:space="preserve">duty, </w:t>
      </w:r>
      <w:r>
        <w:t>white</w:t>
      </w:r>
      <w:r w:rsidR="00016993">
        <w:t xml:space="preserve"> color</w:t>
      </w:r>
      <w:r>
        <w:t>,</w:t>
      </w:r>
      <w:r w:rsidRPr="00662489">
        <w:t xml:space="preserve"> with SCR power switching devices, adjustable range or sensitivity, adjustable time delay</w:t>
      </w:r>
      <w:r w:rsidR="00016993" w:rsidRPr="00016993">
        <w:t xml:space="preserve"> between 5-30 minutes minimum, adjustable setting of manual or auto “on”</w:t>
      </w:r>
      <w:r w:rsidRPr="00662489">
        <w:t xml:space="preserve">, and suitable for mounting in ceiling </w:t>
      </w:r>
      <w:r>
        <w:t xml:space="preserve">or wall </w:t>
      </w:r>
      <w:r w:rsidRPr="00662489">
        <w:t xml:space="preserve">mounted boxes.  Sensors shall utilize low voltage </w:t>
      </w:r>
      <w:r w:rsidR="00016993">
        <w:t xml:space="preserve">power supply and </w:t>
      </w:r>
      <w:r w:rsidRPr="00662489">
        <w:t xml:space="preserve">control circuits and be interlocked with the switch circuit for local control.  Sensors with </w:t>
      </w:r>
      <w:proofErr w:type="spellStart"/>
      <w:r w:rsidRPr="00662489">
        <w:t>triac</w:t>
      </w:r>
      <w:proofErr w:type="spellEnd"/>
      <w:r w:rsidRPr="00662489">
        <w:t xml:space="preserve"> power switching devices are not acceptable.  </w:t>
      </w:r>
      <w:r w:rsidR="00AC273B">
        <w:t xml:space="preserve">Cooper Controls, </w:t>
      </w:r>
      <w:r w:rsidR="00016993">
        <w:t xml:space="preserve">Hubbell, </w:t>
      </w:r>
      <w:r w:rsidRPr="00662489">
        <w:t xml:space="preserve">Leviton, Lutron, </w:t>
      </w:r>
      <w:proofErr w:type="spellStart"/>
      <w:r w:rsidRPr="00662489">
        <w:t>Tork</w:t>
      </w:r>
      <w:proofErr w:type="spellEnd"/>
      <w:r w:rsidR="00EB37C9">
        <w:t>,</w:t>
      </w:r>
      <w:r w:rsidRPr="00662489">
        <w:t xml:space="preserve"> or </w:t>
      </w:r>
      <w:proofErr w:type="spellStart"/>
      <w:r w:rsidRPr="00662489">
        <w:t>Watt</w:t>
      </w:r>
      <w:r w:rsidR="009A21B2">
        <w:t>S</w:t>
      </w:r>
      <w:r w:rsidRPr="00662489">
        <w:t>topper</w:t>
      </w:r>
      <w:proofErr w:type="spellEnd"/>
      <w:r w:rsidRPr="00662489">
        <w:t>.</w:t>
      </w:r>
    </w:p>
    <w:p w14:paraId="79437E69" w14:textId="5D6CC983" w:rsidR="003A6999" w:rsidRDefault="003A6999">
      <w:pPr>
        <w:pStyle w:val="ART"/>
        <w:rPr>
          <w:color w:val="000000" w:themeColor="text1"/>
        </w:rPr>
      </w:pPr>
      <w:r>
        <w:rPr>
          <w:color w:val="000000" w:themeColor="text1"/>
        </w:rPr>
        <w:t>LOW VOLTAGE, STAND-ALONE</w:t>
      </w:r>
      <w:r w:rsidR="00DB21D2">
        <w:rPr>
          <w:color w:val="000000" w:themeColor="text1"/>
        </w:rPr>
        <w:t>,</w:t>
      </w:r>
      <w:r>
        <w:rPr>
          <w:color w:val="000000" w:themeColor="text1"/>
        </w:rPr>
        <w:t xml:space="preserve"> room lighting control system</w:t>
      </w:r>
    </w:p>
    <w:p w14:paraId="5E05669D" w14:textId="5B69C60A" w:rsidR="005274B8" w:rsidRPr="005274B8" w:rsidRDefault="005274B8" w:rsidP="00E91027">
      <w:pPr>
        <w:pStyle w:val="CMT"/>
      </w:pPr>
      <w:r>
        <w:t>the following room control systems are intended to be utilized in spaces in which line voltage controls are unable to comply with ashrae 90.1 and other building codes.  the intent is to provide simple control solutions in classrooms, offices, toilet rooms, corridors, small conference rooms, and similar spaces.  the following systems are not intended to meet sophisticated control system criteria that may be required in auditoriums, theaters, arenas, executive level conference rooms, and similar complicated spaces.  the following systems are low voltage, hard-wired, simple to maintain, user friendly, cost effective, and secure; they are not wireless and they fo not require software, buidling networks, servers, firewalls, clouds, or specialty knowledge to operate or maintain.</w:t>
      </w:r>
    </w:p>
    <w:p w14:paraId="317B9F4D" w14:textId="77777777" w:rsidR="005274B8" w:rsidRPr="00E91027" w:rsidRDefault="005274B8" w:rsidP="00E91027"/>
    <w:p w14:paraId="2D556BB8" w14:textId="77777777" w:rsidR="003A6999" w:rsidRDefault="003A6999" w:rsidP="00E91027">
      <w:pPr>
        <w:pStyle w:val="PR1"/>
      </w:pPr>
      <w:r>
        <w:t>Room Controller</w:t>
      </w:r>
    </w:p>
    <w:p w14:paraId="41124923" w14:textId="262BBE4D" w:rsidR="003A6999" w:rsidRDefault="00133FCE" w:rsidP="00E91027">
      <w:pPr>
        <w:pStyle w:val="PR2"/>
      </w:pPr>
      <w:r>
        <w:t>Room controller</w:t>
      </w:r>
      <w:r w:rsidR="003A6999">
        <w:t xml:space="preserve"> shall be fully</w:t>
      </w:r>
      <w:r>
        <w:t xml:space="preserve"> </w:t>
      </w:r>
      <w:r w:rsidR="00E54F00">
        <w:t>functional</w:t>
      </w:r>
      <w:r w:rsidR="00106C9C">
        <w:t>, plug-and-play,</w:t>
      </w:r>
      <w:r w:rsidR="00E54F00">
        <w:t xml:space="preserve"> out-of-the-box.  </w:t>
      </w:r>
      <w:r>
        <w:t>Factory or field program room controller to the sequence of operation provided on the drawings.</w:t>
      </w:r>
      <w:r w:rsidR="0049310E">
        <w:t xml:space="preserve">  The controller</w:t>
      </w:r>
      <w:r>
        <w:t xml:space="preserve"> shall not require specialized tools, software, networks, or manufacturer technicians to program or re-program.</w:t>
      </w:r>
    </w:p>
    <w:p w14:paraId="758C8EA4" w14:textId="224D7642" w:rsidR="00133FCE" w:rsidRDefault="00133FCE" w:rsidP="00E91027">
      <w:pPr>
        <w:pStyle w:val="PR2"/>
      </w:pPr>
      <w:r>
        <w:t xml:space="preserve">The room controller shall be stand-alone and not require a building network, </w:t>
      </w:r>
      <w:r w:rsidR="001167A6">
        <w:t xml:space="preserve">PC or </w:t>
      </w:r>
      <w:r>
        <w:t xml:space="preserve">server, fire walls, </w:t>
      </w:r>
      <w:r w:rsidR="001167A6">
        <w:t>internet,</w:t>
      </w:r>
      <w:r>
        <w:t xml:space="preserve"> cloud, or other implements to operate.</w:t>
      </w:r>
    </w:p>
    <w:p w14:paraId="2C491BFF" w14:textId="15BCBF40" w:rsidR="00133FCE" w:rsidRDefault="00D706D1" w:rsidP="00E91027">
      <w:pPr>
        <w:pStyle w:val="PR2"/>
      </w:pPr>
      <w:r>
        <w:t xml:space="preserve">The room controller shall </w:t>
      </w:r>
      <w:r w:rsidR="00E54F00">
        <w:t xml:space="preserve">be plenum-rated and </w:t>
      </w:r>
      <w:r>
        <w:t xml:space="preserve">operate on 120VAC or 277VAC, 60 Hz input and </w:t>
      </w:r>
      <w:r w:rsidR="007C3E54">
        <w:t xml:space="preserve">shall </w:t>
      </w:r>
      <w:r>
        <w:t>include knockouts for direct conduit connection.</w:t>
      </w:r>
    </w:p>
    <w:p w14:paraId="0BC3C734" w14:textId="25A4631F" w:rsidR="00D706D1" w:rsidRDefault="00D706D1" w:rsidP="00E91027">
      <w:pPr>
        <w:pStyle w:val="PR2"/>
      </w:pPr>
      <w:r>
        <w:t>The room controller</w:t>
      </w:r>
      <w:r w:rsidR="00833D2F">
        <w:t>(s)</w:t>
      </w:r>
      <w:r>
        <w:t xml:space="preserve"> shall be capable of controlling </w:t>
      </w:r>
      <w:r w:rsidR="00833D2F">
        <w:t xml:space="preserve">1 to 3 </w:t>
      </w:r>
      <w:r>
        <w:t>lighting zones</w:t>
      </w:r>
      <w:r w:rsidR="00833D2F">
        <w:t xml:space="preserve"> as shown on drawings</w:t>
      </w:r>
      <w:r w:rsidR="001E6FC3">
        <w:t xml:space="preserve">, with </w:t>
      </w:r>
      <w:r w:rsidR="008B4686">
        <w:t xml:space="preserve">non-proprietary </w:t>
      </w:r>
      <w:r w:rsidR="001E6FC3">
        <w:t>fluorescent ballast or LED driver loads</w:t>
      </w:r>
      <w:r w:rsidR="002D0B6C">
        <w:t xml:space="preserve">, </w:t>
      </w:r>
      <w:r w:rsidR="00232590">
        <w:t>16</w:t>
      </w:r>
      <w:r w:rsidR="002D0B6C">
        <w:t xml:space="preserve"> amps total load</w:t>
      </w:r>
      <w:r>
        <w:t>.  Inp</w:t>
      </w:r>
      <w:r w:rsidR="001E6FC3">
        <w:t xml:space="preserve">uts to the room controller </w:t>
      </w:r>
      <w:r w:rsidR="002D0B6C">
        <w:t>shall</w:t>
      </w:r>
      <w:r w:rsidR="001E152D">
        <w:t xml:space="preserve"> be </w:t>
      </w:r>
      <w:r w:rsidR="0049310E">
        <w:t>wired</w:t>
      </w:r>
      <w:r w:rsidR="001E152D">
        <w:t xml:space="preserve"> (no wireless)</w:t>
      </w:r>
      <w:r w:rsidR="0049310E">
        <w:t xml:space="preserve"> and</w:t>
      </w:r>
      <w:r w:rsidR="002D0B6C">
        <w:t xml:space="preserve"> accommodate</w:t>
      </w:r>
      <w:r>
        <w:t xml:space="preserve"> 0-10V </w:t>
      </w:r>
      <w:r w:rsidR="001E6FC3">
        <w:t xml:space="preserve">dimmer switches, </w:t>
      </w:r>
      <w:r>
        <w:t xml:space="preserve">occupancy sensors, </w:t>
      </w:r>
      <w:r w:rsidR="002D0B6C">
        <w:t>and</w:t>
      </w:r>
      <w:r w:rsidR="001E6FC3">
        <w:t xml:space="preserve"> </w:t>
      </w:r>
      <w:r w:rsidR="00B340E4">
        <w:t>daylight photocell</w:t>
      </w:r>
      <w:r>
        <w:t>s</w:t>
      </w:r>
      <w:r w:rsidR="000B217B">
        <w:t xml:space="preserve"> where indicated</w:t>
      </w:r>
      <w:r w:rsidR="001E6FC3">
        <w:t>.</w:t>
      </w:r>
      <w:r w:rsidR="00DB21D2">
        <w:t xml:space="preserve">  0-10V w</w:t>
      </w:r>
      <w:r w:rsidR="00106C9C">
        <w:t xml:space="preserve">iring shall be </w:t>
      </w:r>
      <w:r w:rsidR="002D0B6C">
        <w:t>RJ45 CAT5</w:t>
      </w:r>
      <w:r w:rsidR="001167A6">
        <w:t>/</w:t>
      </w:r>
      <w:r w:rsidR="00232590">
        <w:t>CAT5e</w:t>
      </w:r>
      <w:r w:rsidR="00A04DF8">
        <w:t>/CAT6</w:t>
      </w:r>
      <w:r w:rsidR="002D0B6C">
        <w:t xml:space="preserve"> cables</w:t>
      </w:r>
      <w:r w:rsidR="005A7F28">
        <w:t xml:space="preserve"> or Class 1/Class 2 circuiting</w:t>
      </w:r>
      <w:r w:rsidR="00DB21D2">
        <w:t>.</w:t>
      </w:r>
    </w:p>
    <w:p w14:paraId="70BDC6E4" w14:textId="77777777" w:rsidR="001E6FC3" w:rsidRDefault="001E6FC3" w:rsidP="00E91027">
      <w:pPr>
        <w:pStyle w:val="PR2"/>
      </w:pPr>
      <w:r>
        <w:t>Where central emergency power is provided via generator or inverter, provide room controller with</w:t>
      </w:r>
      <w:r w:rsidR="00F9551A">
        <w:t xml:space="preserve"> emergency power line in and out connections, normal power circuit monitoring, </w:t>
      </w:r>
      <w:r w:rsidR="00DB21D2">
        <w:t xml:space="preserve">test button or testing function, </w:t>
      </w:r>
      <w:r w:rsidR="00F9551A">
        <w:t>and</w:t>
      </w:r>
      <w:r>
        <w:t xml:space="preserve"> UL924 listing.</w:t>
      </w:r>
      <w:r w:rsidR="00F9551A">
        <w:t xml:space="preserve">  A loss of normal power shall force designated emergency lighting to 100% illumination.</w:t>
      </w:r>
    </w:p>
    <w:p w14:paraId="3B841117" w14:textId="13916B43" w:rsidR="00F9551A" w:rsidRDefault="007C3E54" w:rsidP="00E91027">
      <w:pPr>
        <w:pStyle w:val="PR2"/>
      </w:pPr>
      <w:r>
        <w:t xml:space="preserve">Room controller shall be </w:t>
      </w:r>
      <w:proofErr w:type="spellStart"/>
      <w:r w:rsidR="00F9551A">
        <w:t>AcuityControls</w:t>
      </w:r>
      <w:proofErr w:type="spellEnd"/>
      <w:r w:rsidR="00F9551A">
        <w:t xml:space="preserve"> </w:t>
      </w:r>
      <w:proofErr w:type="spellStart"/>
      <w:r w:rsidR="00F9551A">
        <w:t>nLight</w:t>
      </w:r>
      <w:proofErr w:type="spellEnd"/>
      <w:r w:rsidR="00F9551A">
        <w:t xml:space="preserve"> </w:t>
      </w:r>
      <w:r w:rsidR="00F9551A" w:rsidRPr="005A7F28">
        <w:t>nPP16</w:t>
      </w:r>
      <w:r w:rsidR="000B217B">
        <w:t xml:space="preserve"> series, </w:t>
      </w:r>
      <w:r w:rsidR="00F9551A">
        <w:t xml:space="preserve">Cooper </w:t>
      </w:r>
      <w:proofErr w:type="spellStart"/>
      <w:r w:rsidR="00E40B51">
        <w:t>WaveLinx</w:t>
      </w:r>
      <w:proofErr w:type="spellEnd"/>
      <w:r w:rsidR="00E40B51">
        <w:t xml:space="preserve"> CAT RSP-C </w:t>
      </w:r>
      <w:r w:rsidR="00F9551A">
        <w:t xml:space="preserve">series, </w:t>
      </w:r>
      <w:r w:rsidR="00755A91">
        <w:t xml:space="preserve">Hubbell NXRC series, </w:t>
      </w:r>
      <w:r w:rsidR="00F9551A">
        <w:t xml:space="preserve">or Legrand </w:t>
      </w:r>
      <w:proofErr w:type="spellStart"/>
      <w:r w:rsidR="00F9551A">
        <w:t>Wattstopper</w:t>
      </w:r>
      <w:proofErr w:type="spellEnd"/>
      <w:r w:rsidR="00F9551A">
        <w:t xml:space="preserve"> </w:t>
      </w:r>
      <w:r w:rsidR="00F9551A" w:rsidRPr="001167A6">
        <w:t>LMRC</w:t>
      </w:r>
      <w:r w:rsidR="00F9551A">
        <w:t xml:space="preserve"> series.  UL924 devices shall be </w:t>
      </w:r>
      <w:proofErr w:type="spellStart"/>
      <w:r w:rsidR="0096206C">
        <w:t>AcuityControls</w:t>
      </w:r>
      <w:proofErr w:type="spellEnd"/>
      <w:r w:rsidR="0096206C">
        <w:t xml:space="preserve"> nPP16-ER series</w:t>
      </w:r>
      <w:r w:rsidR="00453979">
        <w:t>,</w:t>
      </w:r>
      <w:r w:rsidR="00E241AE">
        <w:t xml:space="preserve"> </w:t>
      </w:r>
      <w:r w:rsidR="00F9551A">
        <w:t xml:space="preserve">Cooper </w:t>
      </w:r>
      <w:proofErr w:type="spellStart"/>
      <w:r w:rsidR="00E241AE">
        <w:t>WaveLinx</w:t>
      </w:r>
      <w:proofErr w:type="spellEnd"/>
      <w:r w:rsidR="00E241AE">
        <w:t xml:space="preserve"> CAT ESP-C </w:t>
      </w:r>
      <w:r w:rsidR="00F9551A">
        <w:t>series</w:t>
      </w:r>
      <w:r w:rsidR="00453979">
        <w:t xml:space="preserve">, or </w:t>
      </w:r>
      <w:r w:rsidR="00B45F02">
        <w:t xml:space="preserve">Hubbell </w:t>
      </w:r>
      <w:r w:rsidR="004360D4">
        <w:t>NXRC-UL924-UNV</w:t>
      </w:r>
      <w:r w:rsidR="00453979">
        <w:t xml:space="preserve"> series</w:t>
      </w:r>
      <w:r w:rsidR="0096206C">
        <w:t>.</w:t>
      </w:r>
      <w:r w:rsidR="00F9551A">
        <w:t xml:space="preserve">  Alternative UL924 devices </w:t>
      </w:r>
      <w:r>
        <w:t xml:space="preserve">may </w:t>
      </w:r>
      <w:r w:rsidR="00F9551A">
        <w:t>include</w:t>
      </w:r>
      <w:r w:rsidR="0096206C">
        <w:t xml:space="preserve"> Legrand </w:t>
      </w:r>
      <w:proofErr w:type="spellStart"/>
      <w:r w:rsidR="0096206C">
        <w:t>Wattstopper</w:t>
      </w:r>
      <w:proofErr w:type="spellEnd"/>
      <w:r w:rsidR="0096206C">
        <w:t xml:space="preserve"> ELCU-200</w:t>
      </w:r>
      <w:r w:rsidR="00707F02">
        <w:t xml:space="preserve"> series</w:t>
      </w:r>
      <w:r w:rsidR="00DB21D2">
        <w:t>.</w:t>
      </w:r>
    </w:p>
    <w:p w14:paraId="5490675C" w14:textId="77777777" w:rsidR="00707F02" w:rsidRDefault="00707F02" w:rsidP="00E91027">
      <w:pPr>
        <w:pStyle w:val="PR1"/>
      </w:pPr>
      <w:r>
        <w:t>Low Voltage Wall Switch</w:t>
      </w:r>
      <w:r w:rsidR="00644F45">
        <w:t>es</w:t>
      </w:r>
    </w:p>
    <w:p w14:paraId="42DA239E" w14:textId="77659EC6" w:rsidR="00644F45" w:rsidRDefault="00644F45" w:rsidP="00E91027">
      <w:pPr>
        <w:pStyle w:val="PR2"/>
      </w:pPr>
      <w:r>
        <w:t>Wall switches shall be fully compatible</w:t>
      </w:r>
      <w:r w:rsidR="007A56C8">
        <w:t xml:space="preserve"> plug-and-play</w:t>
      </w:r>
      <w:r>
        <w:t xml:space="preserve"> with the local room controller, rated </w:t>
      </w:r>
      <w:r w:rsidR="00707F02">
        <w:t>24VDC</w:t>
      </w:r>
      <w:r>
        <w:t>, Class 2,</w:t>
      </w:r>
      <w:r w:rsidR="00106C9C">
        <w:t xml:space="preserve"> and shall utilize</w:t>
      </w:r>
      <w:r>
        <w:t xml:space="preserve"> CAT5</w:t>
      </w:r>
      <w:r w:rsidR="001167A6">
        <w:t>/</w:t>
      </w:r>
      <w:r>
        <w:t>CAT5e</w:t>
      </w:r>
      <w:r w:rsidR="00A04DF8">
        <w:t>/CAT6</w:t>
      </w:r>
      <w:r>
        <w:t xml:space="preserve"> cables.  Provide</w:t>
      </w:r>
      <w:r w:rsidR="001167A6">
        <w:t xml:space="preserve"> wall switch configurations as indicated</w:t>
      </w:r>
      <w:r>
        <w:t xml:space="preserve"> on</w:t>
      </w:r>
      <w:r w:rsidR="001167A6">
        <w:t xml:space="preserve"> the</w:t>
      </w:r>
      <w:r>
        <w:t xml:space="preserve"> drawings, able to </w:t>
      </w:r>
      <w:r w:rsidR="00E52412">
        <w:t>accommodate up to four channels with</w:t>
      </w:r>
      <w:r>
        <w:t xml:space="preserve"> on, off, and dimming of each channel.  Provide white finish for buttons and cover.</w:t>
      </w:r>
    </w:p>
    <w:p w14:paraId="39929647" w14:textId="4CCCB372" w:rsidR="002A1F95" w:rsidRDefault="00644F45" w:rsidP="00E91027">
      <w:pPr>
        <w:pStyle w:val="PR2"/>
      </w:pPr>
      <w:proofErr w:type="spellStart"/>
      <w:r>
        <w:t>AcuityControls</w:t>
      </w:r>
      <w:proofErr w:type="spellEnd"/>
      <w:r>
        <w:t xml:space="preserve"> </w:t>
      </w:r>
      <w:proofErr w:type="spellStart"/>
      <w:r>
        <w:t>nLight</w:t>
      </w:r>
      <w:proofErr w:type="spellEnd"/>
      <w:r>
        <w:t xml:space="preserve"> </w:t>
      </w:r>
      <w:proofErr w:type="spellStart"/>
      <w:r>
        <w:t>nPODM</w:t>
      </w:r>
      <w:proofErr w:type="spellEnd"/>
      <w:r>
        <w:t xml:space="preserve"> series,</w:t>
      </w:r>
      <w:r w:rsidR="000B217B">
        <w:t xml:space="preserve"> </w:t>
      </w:r>
      <w:r w:rsidR="008059DB">
        <w:t xml:space="preserve">Cooper </w:t>
      </w:r>
      <w:r w:rsidR="00262288">
        <w:t>WST-C</w:t>
      </w:r>
      <w:r w:rsidR="008059DB">
        <w:t xml:space="preserve"> series, </w:t>
      </w:r>
      <w:r w:rsidR="00B45F02">
        <w:t xml:space="preserve">Hubbell NXSW series, </w:t>
      </w:r>
      <w:r w:rsidR="00106C9C">
        <w:t>or</w:t>
      </w:r>
      <w:r w:rsidR="001A1349">
        <w:t xml:space="preserve"> Legrand </w:t>
      </w:r>
      <w:proofErr w:type="spellStart"/>
      <w:r w:rsidR="001A1349">
        <w:t>Wattstopper</w:t>
      </w:r>
      <w:proofErr w:type="spellEnd"/>
      <w:r w:rsidR="001A1349">
        <w:t xml:space="preserve"> LM series.</w:t>
      </w:r>
    </w:p>
    <w:p w14:paraId="7EAF3815" w14:textId="77777777" w:rsidR="002A1F95" w:rsidRDefault="002A1F95" w:rsidP="00E91027">
      <w:pPr>
        <w:pStyle w:val="PR1"/>
      </w:pPr>
      <w:r>
        <w:t>Sensors</w:t>
      </w:r>
    </w:p>
    <w:p w14:paraId="44748934" w14:textId="5DE853EB" w:rsidR="004C3FAA" w:rsidRDefault="004C3FAA" w:rsidP="00E91027">
      <w:pPr>
        <w:pStyle w:val="PR2"/>
      </w:pPr>
      <w:r>
        <w:t>All sensor types shall be fully compatible</w:t>
      </w:r>
      <w:r w:rsidR="00106C9C">
        <w:t>, plug-and-play</w:t>
      </w:r>
      <w:r>
        <w:t xml:space="preserve"> with the local room controller, rated 24VDC, and shall ut</w:t>
      </w:r>
      <w:r w:rsidR="00106C9C">
        <w:t xml:space="preserve">ilize </w:t>
      </w:r>
      <w:r w:rsidR="001167A6">
        <w:t>RJ45 CAT5/</w:t>
      </w:r>
      <w:r>
        <w:t>CAT5e</w:t>
      </w:r>
      <w:r w:rsidR="00A04DF8">
        <w:t>/CAT6</w:t>
      </w:r>
      <w:r>
        <w:t xml:space="preserve"> cables</w:t>
      </w:r>
      <w:r w:rsidR="0058419E">
        <w:t xml:space="preserve"> or Class 1/Class 2 circuiting</w:t>
      </w:r>
      <w:r>
        <w:t xml:space="preserve">.   </w:t>
      </w:r>
    </w:p>
    <w:p w14:paraId="02D242D8" w14:textId="640CE88A" w:rsidR="004C3FAA" w:rsidRDefault="002A1F95" w:rsidP="00E91027">
      <w:pPr>
        <w:pStyle w:val="PR2"/>
      </w:pPr>
      <w:r>
        <w:t xml:space="preserve">Infrared Wall Switch:  </w:t>
      </w:r>
      <w:r w:rsidR="004C3FAA">
        <w:t xml:space="preserve">Infrared </w:t>
      </w:r>
      <w:r w:rsidR="00E52412">
        <w:t xml:space="preserve">wall </w:t>
      </w:r>
      <w:r w:rsidR="004C3FAA">
        <w:t xml:space="preserve">switch shall have </w:t>
      </w:r>
      <w:r>
        <w:t xml:space="preserve">180 degree coverage, with small motion range of 20 feet minimum.  </w:t>
      </w:r>
      <w:r w:rsidR="004C3FAA">
        <w:t xml:space="preserve">Push-button programmable with adjustable time delays.  </w:t>
      </w:r>
      <w:r w:rsidR="001167A6">
        <w:t xml:space="preserve">Provide dimming control where indicated </w:t>
      </w:r>
      <w:r w:rsidR="004C3FAA">
        <w:t xml:space="preserve">on drawings.  </w:t>
      </w:r>
      <w:r>
        <w:t>Provide white finish for buttons and cover.</w:t>
      </w:r>
      <w:r w:rsidR="004C3FAA">
        <w:t xml:space="preserve">  </w:t>
      </w:r>
      <w:proofErr w:type="spellStart"/>
      <w:r w:rsidR="004C3FAA">
        <w:t>AcuityControls</w:t>
      </w:r>
      <w:proofErr w:type="spellEnd"/>
      <w:r w:rsidR="004C3FAA">
        <w:t xml:space="preserve"> </w:t>
      </w:r>
      <w:proofErr w:type="spellStart"/>
      <w:r w:rsidR="004C3FAA">
        <w:t>nLight</w:t>
      </w:r>
      <w:proofErr w:type="spellEnd"/>
      <w:r w:rsidR="004C3FAA">
        <w:t xml:space="preserve"> </w:t>
      </w:r>
      <w:proofErr w:type="spellStart"/>
      <w:r w:rsidR="004C3FAA">
        <w:t>nWSX</w:t>
      </w:r>
      <w:proofErr w:type="spellEnd"/>
      <w:r w:rsidR="004C3FAA">
        <w:t>-LV series</w:t>
      </w:r>
      <w:r w:rsidR="000B217B">
        <w:t xml:space="preserve">, </w:t>
      </w:r>
      <w:r w:rsidR="004C3FAA" w:rsidRPr="007F0A66">
        <w:t xml:space="preserve">Cooper </w:t>
      </w:r>
      <w:r w:rsidR="000B217B" w:rsidRPr="007F0A66">
        <w:t>ONW</w:t>
      </w:r>
      <w:r w:rsidR="003165C9" w:rsidRPr="007F0A66">
        <w:t xml:space="preserve">-P-1001-SP with </w:t>
      </w:r>
      <w:r w:rsidR="007F0A66" w:rsidRPr="00DE0D8D">
        <w:t>SIM-C-V</w:t>
      </w:r>
      <w:r w:rsidR="003165C9" w:rsidRPr="007F0A66">
        <w:rPr>
          <w:b/>
        </w:rPr>
        <w:t xml:space="preserve"> </w:t>
      </w:r>
      <w:r w:rsidR="004C3FAA">
        <w:t>se</w:t>
      </w:r>
      <w:r w:rsidR="009E635A">
        <w:t xml:space="preserve">ries, or Legrand </w:t>
      </w:r>
      <w:proofErr w:type="spellStart"/>
      <w:r w:rsidR="009E635A">
        <w:t>Wattstopper</w:t>
      </w:r>
      <w:proofErr w:type="spellEnd"/>
      <w:r w:rsidR="009E635A">
        <w:t xml:space="preserve"> LMPW-101</w:t>
      </w:r>
      <w:r w:rsidR="004C3FAA">
        <w:t xml:space="preserve"> series.</w:t>
      </w:r>
      <w:r w:rsidR="00E26964" w:rsidRPr="00E26964">
        <w:rPr>
          <w:b/>
          <w:i/>
          <w:caps/>
          <w:vanish/>
          <w:color w:val="FF00FF"/>
        </w:rPr>
        <w:t xml:space="preserve"> </w:t>
      </w:r>
      <w:r w:rsidR="00E26964">
        <w:rPr>
          <w:b/>
          <w:i/>
          <w:caps/>
          <w:vanish/>
          <w:color w:val="FF00FF"/>
        </w:rPr>
        <w:t>HUBBELL DOES NOT MAKE AN EQUIVALENT PRODUCT.  THE DESIGNER SHOULD CONSIDER USING HUBBELL LIGHTHAWK IN NON-ROOM CONTROLLER SCENARIOS, OR IN ROOM CONTROLLER SCENARIOS USE COMBINATION OF HUBBELL NXSW AND NXOS-IR</w:t>
      </w:r>
    </w:p>
    <w:p w14:paraId="71B707FC" w14:textId="5E41E4F3" w:rsidR="00AF2FF9" w:rsidRDefault="004C3FAA" w:rsidP="00E91027">
      <w:pPr>
        <w:pStyle w:val="PR2"/>
      </w:pPr>
      <w:r>
        <w:t xml:space="preserve">Ceiling Mounted Infrared Occupancy Sensor:  </w:t>
      </w:r>
      <w:r w:rsidR="00C14EC0">
        <w:t xml:space="preserve">Infrared sensor shall have </w:t>
      </w:r>
      <w:proofErr w:type="gramStart"/>
      <w:r w:rsidR="00C14EC0">
        <w:t>360 degree</w:t>
      </w:r>
      <w:proofErr w:type="gramEnd"/>
      <w:r w:rsidR="00C14EC0">
        <w:t xml:space="preserve"> coverage, with small motion range of 12 feet minimum (</w:t>
      </w:r>
      <w:r w:rsidR="00AF2FF9">
        <w:t xml:space="preserve">nominal </w:t>
      </w:r>
      <w:r w:rsidR="009E635A">
        <w:t>300</w:t>
      </w:r>
      <w:r w:rsidR="00C14EC0">
        <w:t xml:space="preserve"> </w:t>
      </w:r>
      <w:proofErr w:type="spellStart"/>
      <w:r w:rsidR="00C14EC0">
        <w:t>sqft</w:t>
      </w:r>
      <w:proofErr w:type="spellEnd"/>
      <w:r w:rsidR="00C14EC0">
        <w:t>).</w:t>
      </w:r>
      <w:r w:rsidR="00417827">
        <w:t xml:space="preserve">  Adjustable </w:t>
      </w:r>
      <w:r w:rsidR="00AF2FF9">
        <w:t xml:space="preserve">push-button </w:t>
      </w:r>
      <w:r w:rsidR="00417827">
        <w:t>settings for time delays.  Provide auxiliary low voltage relay with dry contact output for HVAC controls.</w:t>
      </w:r>
      <w:r w:rsidR="00C14EC0">
        <w:t xml:space="preserve">  </w:t>
      </w:r>
      <w:r w:rsidR="00417827">
        <w:t xml:space="preserve">Provide white finish.  </w:t>
      </w:r>
      <w:proofErr w:type="spellStart"/>
      <w:r w:rsidR="00417827">
        <w:t>AcuityControls</w:t>
      </w:r>
      <w:proofErr w:type="spellEnd"/>
      <w:r w:rsidR="00417827">
        <w:t xml:space="preserve"> </w:t>
      </w:r>
      <w:proofErr w:type="spellStart"/>
      <w:r w:rsidR="00417827">
        <w:t>nLight</w:t>
      </w:r>
      <w:proofErr w:type="spellEnd"/>
      <w:r w:rsidR="00417827">
        <w:t xml:space="preserve"> </w:t>
      </w:r>
      <w:proofErr w:type="spellStart"/>
      <w:r w:rsidR="00417827">
        <w:t>nCM</w:t>
      </w:r>
      <w:proofErr w:type="spellEnd"/>
      <w:r w:rsidR="00417827">
        <w:t xml:space="preserve"> series</w:t>
      </w:r>
      <w:r w:rsidR="000B217B">
        <w:t xml:space="preserve">, </w:t>
      </w:r>
      <w:r w:rsidR="004F6CE6">
        <w:t xml:space="preserve">Cooper </w:t>
      </w:r>
      <w:r w:rsidR="00AC3453">
        <w:t>OCS-C</w:t>
      </w:r>
      <w:r w:rsidR="00AB6FEE">
        <w:t xml:space="preserve"> </w:t>
      </w:r>
      <w:r w:rsidR="00417827">
        <w:t>se</w:t>
      </w:r>
      <w:r w:rsidR="009E635A">
        <w:t>ries,</w:t>
      </w:r>
      <w:r w:rsidR="00B45F02">
        <w:t xml:space="preserve"> Hubbell NXOS-IR series</w:t>
      </w:r>
      <w:r w:rsidR="00317775">
        <w:t xml:space="preserve"> with RJ45 adapter</w:t>
      </w:r>
      <w:r w:rsidR="00B45F02">
        <w:t>,</w:t>
      </w:r>
      <w:r w:rsidR="009E635A">
        <w:t xml:space="preserve"> or Legrand </w:t>
      </w:r>
      <w:proofErr w:type="spellStart"/>
      <w:r w:rsidR="009E635A">
        <w:t>Wattstopper</w:t>
      </w:r>
      <w:proofErr w:type="spellEnd"/>
      <w:r w:rsidR="009E635A">
        <w:t xml:space="preserve"> </w:t>
      </w:r>
      <w:r w:rsidR="009E635A" w:rsidRPr="00CB594F">
        <w:t>LMPC-100</w:t>
      </w:r>
      <w:r w:rsidR="00CB594F" w:rsidRPr="00CB594F">
        <w:t xml:space="preserve"> with LMRL-100</w:t>
      </w:r>
      <w:r w:rsidR="00417827">
        <w:t xml:space="preserve"> series.</w:t>
      </w:r>
      <w:r w:rsidR="00644F45">
        <w:t xml:space="preserve"> </w:t>
      </w:r>
    </w:p>
    <w:p w14:paraId="1C64F722" w14:textId="49A38C3D" w:rsidR="00AF2FF9" w:rsidRPr="002F4DA5" w:rsidRDefault="00AF2FF9" w:rsidP="00AF2FF9">
      <w:pPr>
        <w:pStyle w:val="PR2"/>
      </w:pPr>
      <w:r>
        <w:t xml:space="preserve">Ceiling Mounted Dual Technology Occupancy Sensor:  Infrared/Microphonics or Infrared/Ultrasonic sensor shall have 360 degree coverage, with large motion range of 24 feet minimum (nominal 1,800 </w:t>
      </w:r>
      <w:proofErr w:type="spellStart"/>
      <w:r>
        <w:t>sqft</w:t>
      </w:r>
      <w:proofErr w:type="spellEnd"/>
      <w:r>
        <w:t xml:space="preserve">).  </w:t>
      </w:r>
      <w:r w:rsidR="0058419E" w:rsidRPr="00662489">
        <w:t xml:space="preserve">The ultrasonic component shall </w:t>
      </w:r>
      <w:r w:rsidR="0058419E">
        <w:t>operate at 32 kHz minimum and not interfere</w:t>
      </w:r>
      <w:r w:rsidR="0058419E" w:rsidRPr="00662489">
        <w:t xml:space="preserve"> with hearing aids</w:t>
      </w:r>
      <w:r w:rsidR="0058419E">
        <w:t xml:space="preserve">.  </w:t>
      </w:r>
      <w:r>
        <w:t>Adjustable push-button settings for time delays.  Provide auxiliary low voltage relay with dry con</w:t>
      </w:r>
      <w:r w:rsidR="00CB594F">
        <w:t>tact output for HVAC controls</w:t>
      </w:r>
      <w:r>
        <w:t xml:space="preserve">.  Provide white finish.  </w:t>
      </w:r>
      <w:proofErr w:type="spellStart"/>
      <w:r>
        <w:t>AcuityControls</w:t>
      </w:r>
      <w:proofErr w:type="spellEnd"/>
      <w:r>
        <w:t xml:space="preserve"> </w:t>
      </w:r>
      <w:proofErr w:type="spellStart"/>
      <w:r>
        <w:t>nLight</w:t>
      </w:r>
      <w:proofErr w:type="spellEnd"/>
      <w:r>
        <w:t xml:space="preserve"> </w:t>
      </w:r>
      <w:proofErr w:type="spellStart"/>
      <w:r>
        <w:t>nCM</w:t>
      </w:r>
      <w:proofErr w:type="spellEnd"/>
      <w:r>
        <w:t>-PDT series</w:t>
      </w:r>
      <w:r w:rsidR="000B217B">
        <w:t xml:space="preserve">, </w:t>
      </w:r>
      <w:r w:rsidR="0058419E">
        <w:t xml:space="preserve">Cooper </w:t>
      </w:r>
      <w:r w:rsidR="0058419E" w:rsidRPr="00E44870">
        <w:t>OAC-DT</w:t>
      </w:r>
      <w:r w:rsidR="00E44870">
        <w:t xml:space="preserve"> series</w:t>
      </w:r>
      <w:r w:rsidR="00E44870" w:rsidRPr="00DE0D8D">
        <w:t xml:space="preserve"> with CAT SIM-C-V</w:t>
      </w:r>
      <w:r w:rsidR="00E44870">
        <w:t xml:space="preserve"> interface</w:t>
      </w:r>
      <w:r w:rsidR="009E635A">
        <w:t xml:space="preserve">, </w:t>
      </w:r>
      <w:r w:rsidR="00B45F02">
        <w:t>Hubbell NXOS-DT series</w:t>
      </w:r>
      <w:r w:rsidR="00317775">
        <w:t xml:space="preserve"> with RJ45 adapter</w:t>
      </w:r>
      <w:r w:rsidR="00B45F02">
        <w:t xml:space="preserve">, </w:t>
      </w:r>
      <w:r w:rsidR="009E635A">
        <w:t xml:space="preserve">or Legrand </w:t>
      </w:r>
      <w:proofErr w:type="spellStart"/>
      <w:r w:rsidR="009E635A">
        <w:t>Wattstopper</w:t>
      </w:r>
      <w:proofErr w:type="spellEnd"/>
      <w:r w:rsidR="009E635A">
        <w:t xml:space="preserve"> </w:t>
      </w:r>
      <w:r w:rsidR="009E635A" w:rsidRPr="00CB594F">
        <w:t>LMDC-100</w:t>
      </w:r>
      <w:r w:rsidR="00CB594F" w:rsidRPr="00E91027">
        <w:t xml:space="preserve"> with LMRL-100</w:t>
      </w:r>
      <w:r>
        <w:t xml:space="preserve"> series.   </w:t>
      </w:r>
    </w:p>
    <w:p w14:paraId="45952D27" w14:textId="391B8854" w:rsidR="00707F02" w:rsidRPr="00E91027" w:rsidRDefault="00AF2FF9" w:rsidP="00E91027">
      <w:pPr>
        <w:pStyle w:val="PR2"/>
      </w:pPr>
      <w:r>
        <w:t xml:space="preserve">Ceiling Mounted Daylight Harvesting Photocell:  </w:t>
      </w:r>
      <w:r w:rsidR="001724CF">
        <w:t xml:space="preserve">Photocell </w:t>
      </w:r>
      <w:r w:rsidR="00E52412">
        <w:t>shall provide</w:t>
      </w:r>
      <w:r w:rsidR="001724CF">
        <w:t xml:space="preserve"> automatic dimming; manual ov</w:t>
      </w:r>
      <w:r w:rsidR="00E52412">
        <w:t>erride or dimming level adjustment shall be</w:t>
      </w:r>
      <w:r w:rsidR="001724CF">
        <w:t xml:space="preserve"> possible at the wall switch</w:t>
      </w:r>
      <w:r>
        <w:t xml:space="preserve">.  </w:t>
      </w:r>
      <w:r w:rsidR="00E52412">
        <w:t>Provide a</w:t>
      </w:r>
      <w:r>
        <w:t xml:space="preserve">djustable push-button settings for </w:t>
      </w:r>
      <w:r w:rsidR="001724CF">
        <w:t>set-points</w:t>
      </w:r>
      <w:r>
        <w:t xml:space="preserve">.  Provide white finish.  </w:t>
      </w:r>
      <w:proofErr w:type="spellStart"/>
      <w:r>
        <w:t>AcuityControls</w:t>
      </w:r>
      <w:proofErr w:type="spellEnd"/>
      <w:r>
        <w:t xml:space="preserve"> </w:t>
      </w:r>
      <w:proofErr w:type="spellStart"/>
      <w:r>
        <w:t>nLight</w:t>
      </w:r>
      <w:proofErr w:type="spellEnd"/>
      <w:r>
        <w:t xml:space="preserve"> </w:t>
      </w:r>
      <w:proofErr w:type="spellStart"/>
      <w:r>
        <w:t>nCM</w:t>
      </w:r>
      <w:proofErr w:type="spellEnd"/>
      <w:r w:rsidR="009C74C4">
        <w:t>-ADCX</w:t>
      </w:r>
      <w:r w:rsidR="000B217B">
        <w:t xml:space="preserve"> series, </w:t>
      </w:r>
      <w:r>
        <w:t xml:space="preserve">Cooper </w:t>
      </w:r>
      <w:r w:rsidR="005524AC">
        <w:t xml:space="preserve">OCS-C </w:t>
      </w:r>
      <w:r>
        <w:t>se</w:t>
      </w:r>
      <w:r w:rsidR="004F6CE6">
        <w:t xml:space="preserve">ries, </w:t>
      </w:r>
      <w:r w:rsidR="00317775">
        <w:t xml:space="preserve">Hubbell NXDS series with RJ45 adapter, </w:t>
      </w:r>
      <w:r w:rsidR="004F6CE6">
        <w:t xml:space="preserve">or Legrand </w:t>
      </w:r>
      <w:proofErr w:type="spellStart"/>
      <w:r w:rsidR="004F6CE6">
        <w:t>Wattstopper</w:t>
      </w:r>
      <w:proofErr w:type="spellEnd"/>
      <w:r w:rsidR="004F6CE6">
        <w:t xml:space="preserve"> LMLS-400</w:t>
      </w:r>
      <w:r>
        <w:t xml:space="preserve"> series.</w:t>
      </w:r>
      <w:r w:rsidR="00644F45">
        <w:t xml:space="preserve">  </w:t>
      </w:r>
    </w:p>
    <w:p w14:paraId="06F21952" w14:textId="77777777" w:rsidR="00EC0756" w:rsidRPr="00662489" w:rsidRDefault="00EC0756" w:rsidP="00363452">
      <w:pPr>
        <w:pStyle w:val="ART"/>
        <w:rPr>
          <w:color w:val="000000" w:themeColor="text1"/>
        </w:rPr>
      </w:pPr>
      <w:r w:rsidRPr="00662489">
        <w:rPr>
          <w:color w:val="000000" w:themeColor="text1"/>
        </w:rPr>
        <w:t>Duplex Receptacles</w:t>
      </w:r>
    </w:p>
    <w:p w14:paraId="10C224B3" w14:textId="7049D2CF" w:rsidR="00EC0756" w:rsidRPr="00662489" w:rsidRDefault="00EC0756" w:rsidP="00363452">
      <w:pPr>
        <w:pStyle w:val="PR1"/>
        <w:rPr>
          <w:color w:val="000000" w:themeColor="text1"/>
        </w:rPr>
      </w:pPr>
      <w:r w:rsidRPr="00662489">
        <w:rPr>
          <w:color w:val="000000" w:themeColor="text1"/>
        </w:rPr>
        <w:t xml:space="preserve">Duplex receptacles shall be rated 125 volts, 20 amps, 2-pole, 3-wire, NEMA Type 5-20R, heavy duty, back and side wired, grounding type with nylon or Lexan bodies.  Except where shown otherwise, normal power receptacles shall have </w:t>
      </w:r>
      <w:r w:rsidR="004B6F02">
        <w:rPr>
          <w:color w:val="000000" w:themeColor="text1"/>
        </w:rPr>
        <w:t>white</w:t>
      </w:r>
      <w:r w:rsidR="004B6F02" w:rsidRPr="00662489">
        <w:rPr>
          <w:color w:val="000000" w:themeColor="text1"/>
        </w:rPr>
        <w:t xml:space="preserve"> </w:t>
      </w:r>
      <w:r w:rsidRPr="00662489">
        <w:rPr>
          <w:color w:val="000000" w:themeColor="text1"/>
        </w:rPr>
        <w:t>faces</w:t>
      </w:r>
      <w:r w:rsidR="004B6F02">
        <w:rPr>
          <w:color w:val="000000" w:themeColor="text1"/>
        </w:rPr>
        <w:t>, emergency power receptacles shall have red faces,</w:t>
      </w:r>
      <w:r w:rsidRPr="00662489">
        <w:rPr>
          <w:color w:val="000000" w:themeColor="text1"/>
        </w:rPr>
        <w:t xml:space="preserve"> and “special power” receptacles shall have </w:t>
      </w:r>
      <w:r w:rsidR="004B6F02">
        <w:rPr>
          <w:color w:val="000000" w:themeColor="text1"/>
        </w:rPr>
        <w:t>gray</w:t>
      </w:r>
      <w:r w:rsidR="004B6F02" w:rsidRPr="00662489">
        <w:rPr>
          <w:color w:val="000000" w:themeColor="text1"/>
        </w:rPr>
        <w:t xml:space="preserve"> </w:t>
      </w:r>
      <w:r w:rsidRPr="00662489">
        <w:rPr>
          <w:color w:val="000000" w:themeColor="text1"/>
        </w:rPr>
        <w:t>faces.  Arrow</w:t>
      </w:r>
      <w:r w:rsidR="00AC273B">
        <w:rPr>
          <w:color w:val="000000" w:themeColor="text1"/>
        </w:rPr>
        <w:t xml:space="preserve"> </w:t>
      </w:r>
      <w:r w:rsidRPr="00662489">
        <w:rPr>
          <w:color w:val="000000" w:themeColor="text1"/>
        </w:rPr>
        <w:t>Hart</w:t>
      </w:r>
      <w:r w:rsidR="004B6F02">
        <w:rPr>
          <w:color w:val="000000" w:themeColor="text1"/>
        </w:rPr>
        <w:t xml:space="preserve"> (</w:t>
      </w:r>
      <w:r w:rsidR="00D9050B">
        <w:rPr>
          <w:color w:val="000000" w:themeColor="text1"/>
        </w:rPr>
        <w:t>Eaton</w:t>
      </w:r>
      <w:r w:rsidR="004B6F02">
        <w:rPr>
          <w:color w:val="000000" w:themeColor="text1"/>
        </w:rPr>
        <w:t>)</w:t>
      </w:r>
      <w:r w:rsidRPr="00662489">
        <w:rPr>
          <w:color w:val="000000" w:themeColor="text1"/>
        </w:rPr>
        <w:t>, Bryant</w:t>
      </w:r>
      <w:r w:rsidR="006A4BA4">
        <w:rPr>
          <w:color w:val="000000" w:themeColor="text1"/>
        </w:rPr>
        <w:t xml:space="preserve">, </w:t>
      </w:r>
      <w:r w:rsidRPr="00662489">
        <w:rPr>
          <w:color w:val="000000" w:themeColor="text1"/>
        </w:rPr>
        <w:t>Hubbell</w:t>
      </w:r>
      <w:r w:rsidR="006A4BA4">
        <w:rPr>
          <w:color w:val="000000" w:themeColor="text1"/>
        </w:rPr>
        <w:t>, Leviton, or Pass &amp; Seymour</w:t>
      </w:r>
      <w:r w:rsidRPr="00662489">
        <w:rPr>
          <w:color w:val="000000" w:themeColor="text1"/>
        </w:rPr>
        <w:t xml:space="preserve"> 5362.</w:t>
      </w:r>
    </w:p>
    <w:p w14:paraId="0306AC91" w14:textId="77777777" w:rsidR="00EC0756" w:rsidRPr="00662489" w:rsidRDefault="00EC0756" w:rsidP="00363452">
      <w:pPr>
        <w:pStyle w:val="ART"/>
        <w:rPr>
          <w:color w:val="000000" w:themeColor="text1"/>
        </w:rPr>
      </w:pPr>
      <w:r w:rsidRPr="00662489">
        <w:rPr>
          <w:color w:val="000000" w:themeColor="text1"/>
        </w:rPr>
        <w:t xml:space="preserve">GFCI </w:t>
      </w:r>
      <w:r w:rsidR="00AE6212">
        <w:rPr>
          <w:color w:val="000000" w:themeColor="text1"/>
        </w:rPr>
        <w:t xml:space="preserve">and AFCI </w:t>
      </w:r>
      <w:r w:rsidRPr="00662489">
        <w:rPr>
          <w:color w:val="000000" w:themeColor="text1"/>
        </w:rPr>
        <w:t>Duplex Receptacles</w:t>
      </w:r>
    </w:p>
    <w:p w14:paraId="3216D95E" w14:textId="5B29364D" w:rsidR="00EC0756" w:rsidRDefault="00AE6212" w:rsidP="00363452">
      <w:pPr>
        <w:pStyle w:val="PR1"/>
        <w:rPr>
          <w:color w:val="000000" w:themeColor="text1"/>
        </w:rPr>
      </w:pPr>
      <w:r>
        <w:rPr>
          <w:color w:val="000000" w:themeColor="text1"/>
        </w:rPr>
        <w:t>Ground-fault circuit interrupter (</w:t>
      </w:r>
      <w:r w:rsidR="00EC0756" w:rsidRPr="00662489">
        <w:rPr>
          <w:color w:val="000000" w:themeColor="text1"/>
        </w:rPr>
        <w:t>GFCI</w:t>
      </w:r>
      <w:r>
        <w:rPr>
          <w:color w:val="000000" w:themeColor="text1"/>
        </w:rPr>
        <w:t>)</w:t>
      </w:r>
      <w:r w:rsidR="00EC0756" w:rsidRPr="00662489">
        <w:rPr>
          <w:color w:val="000000" w:themeColor="text1"/>
        </w:rPr>
        <w:t xml:space="preserve"> duplex receptacles shall be rated 125 volts, 20 amps, 2</w:t>
      </w:r>
      <w:r w:rsidR="000845AD">
        <w:rPr>
          <w:color w:val="000000" w:themeColor="text1"/>
        </w:rPr>
        <w:t>-</w:t>
      </w:r>
      <w:r w:rsidR="00EC0756" w:rsidRPr="00662489">
        <w:rPr>
          <w:color w:val="000000" w:themeColor="text1"/>
        </w:rPr>
        <w:t>pole, 3</w:t>
      </w:r>
      <w:r w:rsidR="000845AD">
        <w:rPr>
          <w:color w:val="000000" w:themeColor="text1"/>
        </w:rPr>
        <w:t>-</w:t>
      </w:r>
      <w:r w:rsidR="00EC0756" w:rsidRPr="00662489">
        <w:rPr>
          <w:color w:val="000000" w:themeColor="text1"/>
        </w:rPr>
        <w:t xml:space="preserve">wire straight blade type with nylon or Lexan bodies and </w:t>
      </w:r>
      <w:r w:rsidR="004B6F02">
        <w:rPr>
          <w:color w:val="000000" w:themeColor="text1"/>
        </w:rPr>
        <w:t>white</w:t>
      </w:r>
      <w:r w:rsidR="004B6F02" w:rsidRPr="00662489">
        <w:rPr>
          <w:color w:val="000000" w:themeColor="text1"/>
        </w:rPr>
        <w:t xml:space="preserve"> </w:t>
      </w:r>
      <w:r w:rsidR="00EC0756" w:rsidRPr="00662489">
        <w:rPr>
          <w:color w:val="000000" w:themeColor="text1"/>
        </w:rPr>
        <w:t xml:space="preserve">faces.  </w:t>
      </w:r>
      <w:r w:rsidR="00E27E51">
        <w:rPr>
          <w:color w:val="000000" w:themeColor="text1"/>
        </w:rPr>
        <w:t xml:space="preserve">GFCI receptacles shall comply with UL 498 and UL 943 and have a blinking light that indicates the GFCI has malfunctioned and no longer provides protection.  </w:t>
      </w:r>
      <w:r w:rsidR="00EC0756" w:rsidRPr="00662489">
        <w:rPr>
          <w:color w:val="000000" w:themeColor="text1"/>
        </w:rPr>
        <w:t xml:space="preserve">GFCI receptacles shall trip when ground currents exceed 5 ma, </w:t>
      </w:r>
      <w:r>
        <w:rPr>
          <w:color w:val="000000" w:themeColor="text1"/>
        </w:rPr>
        <w:t xml:space="preserve">and </w:t>
      </w:r>
      <w:r w:rsidR="00EC0756" w:rsidRPr="00662489">
        <w:rPr>
          <w:color w:val="000000" w:themeColor="text1"/>
        </w:rPr>
        <w:t xml:space="preserve">shall trip in 25 milliseconds maximum.  </w:t>
      </w:r>
      <w:r w:rsidR="00737FFB">
        <w:rPr>
          <w:color w:val="000000" w:themeColor="text1"/>
        </w:rPr>
        <w:t xml:space="preserve">GFCI receptacles shall have an advanced microcontroller that isolates true ground fault conditions from building noise, transient events, and harmonics.  </w:t>
      </w:r>
      <w:r w:rsidR="00EC0756" w:rsidRPr="00662489">
        <w:rPr>
          <w:color w:val="000000" w:themeColor="text1"/>
        </w:rPr>
        <w:t xml:space="preserve">Receptacles shall </w:t>
      </w:r>
      <w:r w:rsidRPr="00662489">
        <w:rPr>
          <w:color w:val="000000" w:themeColor="text1"/>
        </w:rPr>
        <w:t>have an interrupting rating of 2</w:t>
      </w:r>
      <w:r w:rsidR="000845AD">
        <w:rPr>
          <w:color w:val="000000" w:themeColor="text1"/>
        </w:rPr>
        <w:t>,</w:t>
      </w:r>
      <w:r w:rsidRPr="00662489">
        <w:rPr>
          <w:color w:val="000000" w:themeColor="text1"/>
        </w:rPr>
        <w:t xml:space="preserve">000 amps </w:t>
      </w:r>
      <w:r>
        <w:rPr>
          <w:color w:val="000000" w:themeColor="text1"/>
        </w:rPr>
        <w:t xml:space="preserve">and shall </w:t>
      </w:r>
      <w:r w:rsidR="00EC0756" w:rsidRPr="00662489">
        <w:rPr>
          <w:color w:val="000000" w:themeColor="text1"/>
        </w:rPr>
        <w:t>lock out (off) when the protection system fails.</w:t>
      </w:r>
      <w:r>
        <w:rPr>
          <w:color w:val="000000" w:themeColor="text1"/>
        </w:rPr>
        <w:t xml:space="preserve"> </w:t>
      </w:r>
      <w:r w:rsidR="00EC0756" w:rsidRPr="00662489">
        <w:rPr>
          <w:color w:val="000000" w:themeColor="text1"/>
        </w:rPr>
        <w:t xml:space="preserve"> Hubbell</w:t>
      </w:r>
      <w:r w:rsidR="00737FFB">
        <w:rPr>
          <w:color w:val="000000" w:themeColor="text1"/>
        </w:rPr>
        <w:t xml:space="preserve"> with CLAD technology</w:t>
      </w:r>
      <w:r w:rsidR="00FE1DE9">
        <w:rPr>
          <w:color w:val="000000" w:themeColor="text1"/>
        </w:rPr>
        <w:t>,</w:t>
      </w:r>
      <w:r w:rsidR="00EC0756" w:rsidRPr="00662489">
        <w:rPr>
          <w:color w:val="000000" w:themeColor="text1"/>
        </w:rPr>
        <w:t xml:space="preserve"> </w:t>
      </w:r>
      <w:r w:rsidR="00737FFB">
        <w:rPr>
          <w:color w:val="000000" w:themeColor="text1"/>
        </w:rPr>
        <w:t>Legrand Radiant 2097 series, or equivalent by Arrow Hart (</w:t>
      </w:r>
      <w:r w:rsidR="00D9050B">
        <w:rPr>
          <w:color w:val="000000" w:themeColor="text1"/>
        </w:rPr>
        <w:t>Eaton</w:t>
      </w:r>
      <w:r w:rsidR="00737FFB">
        <w:rPr>
          <w:color w:val="000000" w:themeColor="text1"/>
        </w:rPr>
        <w:t xml:space="preserve">), Bryant, </w:t>
      </w:r>
      <w:r w:rsidR="00EC0756" w:rsidRPr="00662489">
        <w:rPr>
          <w:color w:val="000000" w:themeColor="text1"/>
        </w:rPr>
        <w:t>Leviton</w:t>
      </w:r>
      <w:r w:rsidR="009A21B2">
        <w:rPr>
          <w:color w:val="000000" w:themeColor="text1"/>
        </w:rPr>
        <w:t>,</w:t>
      </w:r>
      <w:r w:rsidR="00FE1DE9">
        <w:rPr>
          <w:color w:val="000000" w:themeColor="text1"/>
        </w:rPr>
        <w:t xml:space="preserve"> or Pass &amp; Seymour</w:t>
      </w:r>
      <w:r w:rsidR="00EC0756" w:rsidRPr="00662489">
        <w:rPr>
          <w:color w:val="000000" w:themeColor="text1"/>
        </w:rPr>
        <w:t>.</w:t>
      </w:r>
    </w:p>
    <w:p w14:paraId="4D284E33" w14:textId="5714FF6A" w:rsidR="00737FFB" w:rsidRPr="0099131B" w:rsidRDefault="00737FFB" w:rsidP="0099131B">
      <w:pPr>
        <w:pStyle w:val="PR1"/>
        <w:rPr>
          <w:color w:val="000000" w:themeColor="text1"/>
        </w:rPr>
      </w:pPr>
      <w:r>
        <w:rPr>
          <w:color w:val="000000" w:themeColor="text1"/>
        </w:rPr>
        <w:t xml:space="preserve">Arc-fault circuit interrupter (AFCI) </w:t>
      </w:r>
      <w:r w:rsidRPr="00662489">
        <w:rPr>
          <w:color w:val="000000" w:themeColor="text1"/>
        </w:rPr>
        <w:t>duplex receptacles shall be rated 125 volts, 20 amps, 2</w:t>
      </w:r>
      <w:r>
        <w:rPr>
          <w:color w:val="000000" w:themeColor="text1"/>
        </w:rPr>
        <w:t>-</w:t>
      </w:r>
      <w:r w:rsidRPr="00662489">
        <w:rPr>
          <w:color w:val="000000" w:themeColor="text1"/>
        </w:rPr>
        <w:t>pole, 3</w:t>
      </w:r>
      <w:r>
        <w:rPr>
          <w:color w:val="000000" w:themeColor="text1"/>
        </w:rPr>
        <w:t>-</w:t>
      </w:r>
      <w:r w:rsidRPr="00662489">
        <w:rPr>
          <w:color w:val="000000" w:themeColor="text1"/>
        </w:rPr>
        <w:t xml:space="preserve">wire straight blade type with nylon or Lexan bodies and </w:t>
      </w:r>
      <w:r>
        <w:rPr>
          <w:color w:val="000000" w:themeColor="text1"/>
        </w:rPr>
        <w:t>white</w:t>
      </w:r>
      <w:r w:rsidRPr="00662489">
        <w:rPr>
          <w:color w:val="000000" w:themeColor="text1"/>
        </w:rPr>
        <w:t xml:space="preserve"> faces</w:t>
      </w:r>
      <w:r>
        <w:rPr>
          <w:color w:val="000000" w:themeColor="text1"/>
        </w:rPr>
        <w:t xml:space="preserve">.  AFCI receptacles shall recognize characteristics unique to an arcing fault and trip when an arc fault is detected.  </w:t>
      </w:r>
      <w:r w:rsidRPr="00662489">
        <w:rPr>
          <w:color w:val="000000" w:themeColor="text1"/>
        </w:rPr>
        <w:t>Receptacles shall have an interrupting rating of 2</w:t>
      </w:r>
      <w:r>
        <w:rPr>
          <w:color w:val="000000" w:themeColor="text1"/>
        </w:rPr>
        <w:t>,</w:t>
      </w:r>
      <w:r w:rsidRPr="00662489">
        <w:rPr>
          <w:color w:val="000000" w:themeColor="text1"/>
        </w:rPr>
        <w:t xml:space="preserve">000 amps </w:t>
      </w:r>
      <w:r>
        <w:rPr>
          <w:color w:val="000000" w:themeColor="text1"/>
        </w:rPr>
        <w:t xml:space="preserve">and shall </w:t>
      </w:r>
      <w:r w:rsidRPr="00662489">
        <w:rPr>
          <w:color w:val="000000" w:themeColor="text1"/>
        </w:rPr>
        <w:t>lock out (off) when the protection system fails.</w:t>
      </w:r>
      <w:r>
        <w:rPr>
          <w:color w:val="000000" w:themeColor="text1"/>
        </w:rPr>
        <w:t xml:space="preserve"> </w:t>
      </w:r>
      <w:r w:rsidRPr="00662489">
        <w:rPr>
          <w:color w:val="000000" w:themeColor="text1"/>
        </w:rPr>
        <w:t xml:space="preserve"> Arrow Hart</w:t>
      </w:r>
      <w:r>
        <w:rPr>
          <w:color w:val="000000" w:themeColor="text1"/>
        </w:rPr>
        <w:t xml:space="preserve"> (</w:t>
      </w:r>
      <w:r w:rsidR="00D9050B">
        <w:rPr>
          <w:color w:val="000000" w:themeColor="text1"/>
        </w:rPr>
        <w:t>Eaton</w:t>
      </w:r>
      <w:r>
        <w:rPr>
          <w:color w:val="000000" w:themeColor="text1"/>
        </w:rPr>
        <w:t>)</w:t>
      </w:r>
      <w:r w:rsidRPr="00662489">
        <w:rPr>
          <w:color w:val="000000" w:themeColor="text1"/>
        </w:rPr>
        <w:t>, Bryant, Hubbell</w:t>
      </w:r>
      <w:r>
        <w:rPr>
          <w:color w:val="000000" w:themeColor="text1"/>
        </w:rPr>
        <w:t>,</w:t>
      </w:r>
      <w:r w:rsidRPr="00662489">
        <w:rPr>
          <w:color w:val="000000" w:themeColor="text1"/>
        </w:rPr>
        <w:t xml:space="preserve"> Leviton</w:t>
      </w:r>
      <w:r>
        <w:rPr>
          <w:color w:val="000000" w:themeColor="text1"/>
        </w:rPr>
        <w:t>, or Pass &amp; Seymour</w:t>
      </w:r>
      <w:r w:rsidRPr="00662489">
        <w:rPr>
          <w:color w:val="000000" w:themeColor="text1"/>
        </w:rPr>
        <w:t>.</w:t>
      </w:r>
    </w:p>
    <w:p w14:paraId="319DC8D0" w14:textId="77777777" w:rsidR="00EC0756" w:rsidRPr="00662489" w:rsidRDefault="00EC0756" w:rsidP="00363452">
      <w:pPr>
        <w:pStyle w:val="ART"/>
        <w:rPr>
          <w:color w:val="000000" w:themeColor="text1"/>
        </w:rPr>
      </w:pPr>
      <w:r w:rsidRPr="00662489">
        <w:rPr>
          <w:color w:val="000000" w:themeColor="text1"/>
        </w:rPr>
        <w:t xml:space="preserve">TVSS and </w:t>
      </w:r>
      <w:r w:rsidR="00FE1DE9">
        <w:rPr>
          <w:color w:val="000000" w:themeColor="text1"/>
        </w:rPr>
        <w:t>TAMPER</w:t>
      </w:r>
      <w:r w:rsidR="00EA0616">
        <w:rPr>
          <w:color w:val="000000" w:themeColor="text1"/>
        </w:rPr>
        <w:t>-</w:t>
      </w:r>
      <w:r w:rsidRPr="00662489">
        <w:rPr>
          <w:color w:val="000000" w:themeColor="text1"/>
        </w:rPr>
        <w:t>Resistant Duplex Receptacles</w:t>
      </w:r>
    </w:p>
    <w:p w14:paraId="0D2D9FFE" w14:textId="5B975E5F" w:rsidR="00EC0756" w:rsidRPr="00662489" w:rsidRDefault="00EC0756" w:rsidP="00363452">
      <w:pPr>
        <w:pStyle w:val="PR1"/>
        <w:rPr>
          <w:color w:val="000000" w:themeColor="text1"/>
        </w:rPr>
      </w:pPr>
      <w:r w:rsidRPr="00662489">
        <w:rPr>
          <w:color w:val="000000" w:themeColor="text1"/>
        </w:rPr>
        <w:t xml:space="preserve">TVSS and </w:t>
      </w:r>
      <w:r w:rsidR="00FE1DE9">
        <w:rPr>
          <w:color w:val="000000" w:themeColor="text1"/>
        </w:rPr>
        <w:t>tamper</w:t>
      </w:r>
      <w:r w:rsidR="00EA0616">
        <w:rPr>
          <w:color w:val="000000" w:themeColor="text1"/>
        </w:rPr>
        <w:t>-</w:t>
      </w:r>
      <w:r w:rsidRPr="00662489">
        <w:rPr>
          <w:color w:val="000000" w:themeColor="text1"/>
        </w:rPr>
        <w:t xml:space="preserve">resistant duplex receptacles shall be rated 125 volts, 20 amps, 2-pole, 3-wire straight blade type with nylon or Lexan bodies and </w:t>
      </w:r>
      <w:r w:rsidR="004B6F02">
        <w:rPr>
          <w:color w:val="000000" w:themeColor="text1"/>
        </w:rPr>
        <w:t>white</w:t>
      </w:r>
      <w:r w:rsidR="004B6F02" w:rsidRPr="00662489">
        <w:rPr>
          <w:color w:val="000000" w:themeColor="text1"/>
        </w:rPr>
        <w:t xml:space="preserve"> </w:t>
      </w:r>
      <w:r w:rsidRPr="00662489">
        <w:rPr>
          <w:color w:val="000000" w:themeColor="text1"/>
        </w:rPr>
        <w:t xml:space="preserve">faces.  TVSS receptacles shall clamp at 330 volts or less, and shall have visual indication of the failure of their protective circuitry.  </w:t>
      </w:r>
      <w:r w:rsidR="00FE1DE9">
        <w:rPr>
          <w:color w:val="000000" w:themeColor="text1"/>
        </w:rPr>
        <w:t>Tamper</w:t>
      </w:r>
      <w:r w:rsidR="00EA0616">
        <w:rPr>
          <w:color w:val="000000" w:themeColor="text1"/>
        </w:rPr>
        <w:t>-</w:t>
      </w:r>
      <w:r w:rsidRPr="00662489">
        <w:rPr>
          <w:color w:val="000000" w:themeColor="text1"/>
        </w:rPr>
        <w:t>resistant receptacles shall require the simultaneous insertion of both line and neutral plug blades before power is applied to the receptacle contacts.  Arrow Hart</w:t>
      </w:r>
      <w:r w:rsidR="004B6F02">
        <w:rPr>
          <w:color w:val="000000" w:themeColor="text1"/>
        </w:rPr>
        <w:t xml:space="preserve"> (</w:t>
      </w:r>
      <w:r w:rsidR="00D9050B">
        <w:rPr>
          <w:color w:val="000000" w:themeColor="text1"/>
        </w:rPr>
        <w:t>Eaton</w:t>
      </w:r>
      <w:r w:rsidR="004B6F02">
        <w:rPr>
          <w:color w:val="000000" w:themeColor="text1"/>
        </w:rPr>
        <w:t>)</w:t>
      </w:r>
      <w:r w:rsidRPr="00662489">
        <w:rPr>
          <w:color w:val="000000" w:themeColor="text1"/>
        </w:rPr>
        <w:t>, Bryant, Hubbell</w:t>
      </w:r>
      <w:r w:rsidR="00FE1DE9">
        <w:rPr>
          <w:color w:val="000000" w:themeColor="text1"/>
        </w:rPr>
        <w:t>,</w:t>
      </w:r>
      <w:r w:rsidRPr="00662489">
        <w:rPr>
          <w:color w:val="000000" w:themeColor="text1"/>
        </w:rPr>
        <w:t xml:space="preserve"> Leviton</w:t>
      </w:r>
      <w:r w:rsidR="009A21B2">
        <w:rPr>
          <w:color w:val="000000" w:themeColor="text1"/>
        </w:rPr>
        <w:t>,</w:t>
      </w:r>
      <w:r w:rsidR="00FE1DE9">
        <w:rPr>
          <w:color w:val="000000" w:themeColor="text1"/>
        </w:rPr>
        <w:t xml:space="preserve"> or Pass &amp; Seymour</w:t>
      </w:r>
      <w:r w:rsidRPr="00662489">
        <w:rPr>
          <w:color w:val="000000" w:themeColor="text1"/>
        </w:rPr>
        <w:t>.</w:t>
      </w:r>
    </w:p>
    <w:p w14:paraId="2A5F913E" w14:textId="77777777" w:rsidR="00ED559F" w:rsidRPr="00662489" w:rsidRDefault="00ED559F" w:rsidP="00ED559F">
      <w:pPr>
        <w:pStyle w:val="ART"/>
        <w:rPr>
          <w:color w:val="000000" w:themeColor="text1"/>
        </w:rPr>
      </w:pPr>
      <w:r>
        <w:rPr>
          <w:color w:val="000000" w:themeColor="text1"/>
        </w:rPr>
        <w:t xml:space="preserve">USB CHARGER </w:t>
      </w:r>
      <w:r w:rsidRPr="00662489">
        <w:rPr>
          <w:color w:val="000000" w:themeColor="text1"/>
        </w:rPr>
        <w:t>Duplex Receptacles</w:t>
      </w:r>
    </w:p>
    <w:p w14:paraId="2F53B351" w14:textId="590C4CAF" w:rsidR="00ED559F" w:rsidRPr="00662489" w:rsidRDefault="00ED559F" w:rsidP="00ED559F">
      <w:pPr>
        <w:pStyle w:val="PR1"/>
        <w:rPr>
          <w:color w:val="000000" w:themeColor="text1"/>
        </w:rPr>
      </w:pPr>
      <w:r>
        <w:rPr>
          <w:color w:val="000000" w:themeColor="text1"/>
        </w:rPr>
        <w:t xml:space="preserve">USB charger </w:t>
      </w:r>
      <w:r w:rsidRPr="00662489">
        <w:rPr>
          <w:color w:val="000000" w:themeColor="text1"/>
        </w:rPr>
        <w:t xml:space="preserve">duplex receptacles shall be rated 125 volts, 20 amps, </w:t>
      </w:r>
      <w:r>
        <w:rPr>
          <w:color w:val="000000" w:themeColor="text1"/>
        </w:rPr>
        <w:t xml:space="preserve">with two </w:t>
      </w:r>
      <w:r w:rsidRPr="00662489">
        <w:rPr>
          <w:color w:val="000000" w:themeColor="text1"/>
        </w:rPr>
        <w:t>2</w:t>
      </w:r>
      <w:r w:rsidR="00AC273B">
        <w:rPr>
          <w:color w:val="000000" w:themeColor="text1"/>
        </w:rPr>
        <w:t>-</w:t>
      </w:r>
      <w:r w:rsidRPr="00662489">
        <w:rPr>
          <w:color w:val="000000" w:themeColor="text1"/>
        </w:rPr>
        <w:t>pole, 3</w:t>
      </w:r>
      <w:r w:rsidR="00AC273B">
        <w:rPr>
          <w:color w:val="000000" w:themeColor="text1"/>
        </w:rPr>
        <w:t>-</w:t>
      </w:r>
      <w:r w:rsidRPr="00662489">
        <w:rPr>
          <w:color w:val="000000" w:themeColor="text1"/>
        </w:rPr>
        <w:t>wire</w:t>
      </w:r>
      <w:r w:rsidR="00FD26D7">
        <w:rPr>
          <w:color w:val="000000" w:themeColor="text1"/>
        </w:rPr>
        <w:t>,</w:t>
      </w:r>
      <w:r w:rsidRPr="00662489">
        <w:rPr>
          <w:color w:val="000000" w:themeColor="text1"/>
        </w:rPr>
        <w:t xml:space="preserve"> </w:t>
      </w:r>
      <w:r w:rsidR="009C31A6">
        <w:rPr>
          <w:color w:val="000000" w:themeColor="text1"/>
        </w:rPr>
        <w:t>tamper-resistant</w:t>
      </w:r>
      <w:r w:rsidRPr="00662489">
        <w:rPr>
          <w:color w:val="000000" w:themeColor="text1"/>
        </w:rPr>
        <w:t xml:space="preserve"> </w:t>
      </w:r>
      <w:r>
        <w:rPr>
          <w:color w:val="000000" w:themeColor="text1"/>
        </w:rPr>
        <w:t xml:space="preserve">receptacles and two </w:t>
      </w:r>
      <w:r w:rsidR="00A87EE5">
        <w:rPr>
          <w:color w:val="000000" w:themeColor="text1"/>
        </w:rPr>
        <w:t xml:space="preserve">USB </w:t>
      </w:r>
      <w:r w:rsidR="00DC538D" w:rsidRPr="00DE0D8D">
        <w:rPr>
          <w:b/>
          <w:bCs/>
          <w:color w:val="000000" w:themeColor="text1"/>
        </w:rPr>
        <w:t>[</w:t>
      </w:r>
      <w:r w:rsidR="00E06000">
        <w:rPr>
          <w:b/>
          <w:bCs/>
          <w:color w:val="000000" w:themeColor="text1"/>
        </w:rPr>
        <w:t xml:space="preserve">select: </w:t>
      </w:r>
      <w:r w:rsidR="00DC538D" w:rsidRPr="00DE0D8D">
        <w:rPr>
          <w:b/>
          <w:bCs/>
          <w:color w:val="000000" w:themeColor="text1"/>
        </w:rPr>
        <w:t xml:space="preserve">both </w:t>
      </w:r>
      <w:r w:rsidR="00A87EE5" w:rsidRPr="00DE0D8D">
        <w:rPr>
          <w:b/>
          <w:bCs/>
          <w:color w:val="000000" w:themeColor="text1"/>
        </w:rPr>
        <w:t>Type A</w:t>
      </w:r>
      <w:r w:rsidR="00DC538D" w:rsidRPr="00DE0D8D">
        <w:rPr>
          <w:b/>
          <w:bCs/>
          <w:color w:val="000000" w:themeColor="text1"/>
        </w:rPr>
        <w:t>, both Type C, or one Type A and one Type C]</w:t>
      </w:r>
      <w:r w:rsidR="00A87EE5">
        <w:rPr>
          <w:color w:val="000000" w:themeColor="text1"/>
        </w:rPr>
        <w:t xml:space="preserve"> </w:t>
      </w:r>
      <w:r w:rsidR="00CB5333">
        <w:rPr>
          <w:color w:val="000000" w:themeColor="text1"/>
        </w:rPr>
        <w:t xml:space="preserve">charger </w:t>
      </w:r>
      <w:r w:rsidR="00A87EE5">
        <w:rPr>
          <w:color w:val="000000" w:themeColor="text1"/>
        </w:rPr>
        <w:t>ports</w:t>
      </w:r>
      <w:r w:rsidR="00ED271D">
        <w:rPr>
          <w:color w:val="000000" w:themeColor="text1"/>
        </w:rPr>
        <w:t xml:space="preserve">.  </w:t>
      </w:r>
      <w:r w:rsidR="00FD26D7">
        <w:rPr>
          <w:color w:val="000000" w:themeColor="text1"/>
        </w:rPr>
        <w:t xml:space="preserve">Receptacles shall be </w:t>
      </w:r>
      <w:r w:rsidR="00ED271D" w:rsidRPr="00662489">
        <w:rPr>
          <w:color w:val="000000" w:themeColor="text1"/>
        </w:rPr>
        <w:t>NEMA Type 5-20R, heavy</w:t>
      </w:r>
      <w:r w:rsidR="00AC273B">
        <w:rPr>
          <w:color w:val="000000" w:themeColor="text1"/>
        </w:rPr>
        <w:t>-</w:t>
      </w:r>
      <w:r w:rsidR="00ED271D" w:rsidRPr="00662489">
        <w:rPr>
          <w:color w:val="000000" w:themeColor="text1"/>
        </w:rPr>
        <w:t>duty, back and side wired</w:t>
      </w:r>
      <w:r w:rsidR="00CB5333">
        <w:rPr>
          <w:color w:val="000000" w:themeColor="text1"/>
        </w:rPr>
        <w:t xml:space="preserve"> or pigtail wired</w:t>
      </w:r>
      <w:r w:rsidR="00ED271D" w:rsidRPr="00662489">
        <w:rPr>
          <w:color w:val="000000" w:themeColor="text1"/>
        </w:rPr>
        <w:t>, grounding type with nylon or Lexan bodies</w:t>
      </w:r>
      <w:r w:rsidR="00FD26D7">
        <w:rPr>
          <w:color w:val="000000" w:themeColor="text1"/>
        </w:rPr>
        <w:t xml:space="preserve"> and white faces</w:t>
      </w:r>
      <w:r w:rsidR="00ED271D" w:rsidRPr="00662489">
        <w:rPr>
          <w:color w:val="000000" w:themeColor="text1"/>
        </w:rPr>
        <w:t xml:space="preserve">.  </w:t>
      </w:r>
      <w:r w:rsidR="00ED271D">
        <w:rPr>
          <w:color w:val="000000" w:themeColor="text1"/>
        </w:rPr>
        <w:t>USB ports shall be</w:t>
      </w:r>
      <w:r w:rsidR="00A87EE5">
        <w:rPr>
          <w:color w:val="000000" w:themeColor="text1"/>
        </w:rPr>
        <w:t xml:space="preserve"> </w:t>
      </w:r>
      <w:r w:rsidR="00FD26D7">
        <w:rPr>
          <w:color w:val="000000" w:themeColor="text1"/>
        </w:rPr>
        <w:t xml:space="preserve">5 volts DC, </w:t>
      </w:r>
      <w:r w:rsidR="00CB5333">
        <w:rPr>
          <w:color w:val="000000" w:themeColor="text1"/>
        </w:rPr>
        <w:t xml:space="preserve">3.1 amps minimum combined total, </w:t>
      </w:r>
      <w:r w:rsidR="00A87EE5">
        <w:rPr>
          <w:color w:val="000000" w:themeColor="text1"/>
        </w:rPr>
        <w:t>compatible with USB Type 2.0 and 3.</w:t>
      </w:r>
      <w:r w:rsidR="00FD26D7">
        <w:rPr>
          <w:color w:val="000000" w:themeColor="text1"/>
        </w:rPr>
        <w:t xml:space="preserve">0 </w:t>
      </w:r>
      <w:r w:rsidR="00CB5333">
        <w:rPr>
          <w:color w:val="000000" w:themeColor="text1"/>
        </w:rPr>
        <w:t>device</w:t>
      </w:r>
      <w:r w:rsidR="00FD26D7">
        <w:rPr>
          <w:color w:val="000000" w:themeColor="text1"/>
        </w:rPr>
        <w:t>s</w:t>
      </w:r>
      <w:r w:rsidR="00CB5333">
        <w:rPr>
          <w:color w:val="000000" w:themeColor="text1"/>
        </w:rPr>
        <w:t>.</w:t>
      </w:r>
      <w:r w:rsidRPr="00662489">
        <w:rPr>
          <w:color w:val="000000" w:themeColor="text1"/>
        </w:rPr>
        <w:t xml:space="preserve">  Arrow Hart</w:t>
      </w:r>
      <w:r>
        <w:rPr>
          <w:color w:val="000000" w:themeColor="text1"/>
        </w:rPr>
        <w:t xml:space="preserve"> (</w:t>
      </w:r>
      <w:r w:rsidR="004927C1">
        <w:rPr>
          <w:color w:val="000000" w:themeColor="text1"/>
        </w:rPr>
        <w:t>Eaton</w:t>
      </w:r>
      <w:r>
        <w:rPr>
          <w:color w:val="000000" w:themeColor="text1"/>
        </w:rPr>
        <w:t>)</w:t>
      </w:r>
      <w:r w:rsidRPr="00662489">
        <w:rPr>
          <w:color w:val="000000" w:themeColor="text1"/>
        </w:rPr>
        <w:t>, Bryant, Hubbell</w:t>
      </w:r>
      <w:r>
        <w:rPr>
          <w:color w:val="000000" w:themeColor="text1"/>
        </w:rPr>
        <w:t>,</w:t>
      </w:r>
      <w:r w:rsidRPr="00662489">
        <w:rPr>
          <w:color w:val="000000" w:themeColor="text1"/>
        </w:rPr>
        <w:t xml:space="preserve"> Leviton</w:t>
      </w:r>
      <w:r w:rsidR="00ED10C8">
        <w:rPr>
          <w:color w:val="000000" w:themeColor="text1"/>
        </w:rPr>
        <w:t>,</w:t>
      </w:r>
      <w:r>
        <w:rPr>
          <w:color w:val="000000" w:themeColor="text1"/>
        </w:rPr>
        <w:t xml:space="preserve"> or Pass &amp; Seymour</w:t>
      </w:r>
      <w:r w:rsidRPr="00662489">
        <w:rPr>
          <w:color w:val="000000" w:themeColor="text1"/>
        </w:rPr>
        <w:t>.</w:t>
      </w:r>
      <w:r w:rsidR="00A76140" w:rsidRPr="00A76140">
        <w:rPr>
          <w:b/>
          <w:i/>
          <w:caps/>
          <w:vanish/>
          <w:color w:val="FF00FF"/>
        </w:rPr>
        <w:t xml:space="preserve"> </w:t>
      </w:r>
      <w:r w:rsidR="00A76140">
        <w:rPr>
          <w:b/>
          <w:i/>
          <w:caps/>
          <w:vanish/>
          <w:color w:val="FF00FF"/>
        </w:rPr>
        <w:t>engineer shall discuss the desired usb configuration with the owner and select one of the combinations</w:t>
      </w:r>
    </w:p>
    <w:p w14:paraId="39130251" w14:textId="77777777" w:rsidR="00EC0756" w:rsidRPr="00662489" w:rsidRDefault="00EC0756" w:rsidP="00363452">
      <w:pPr>
        <w:pStyle w:val="ART"/>
        <w:rPr>
          <w:color w:val="000000" w:themeColor="text1"/>
        </w:rPr>
      </w:pPr>
      <w:r w:rsidRPr="00662489">
        <w:rPr>
          <w:color w:val="000000" w:themeColor="text1"/>
        </w:rPr>
        <w:t>Special Plugs and Receptacles</w:t>
      </w:r>
    </w:p>
    <w:p w14:paraId="294CB9BD" w14:textId="47E6BE2D" w:rsidR="00EC0756" w:rsidRPr="00662489" w:rsidRDefault="00EC0756" w:rsidP="00363452">
      <w:pPr>
        <w:pStyle w:val="PR1"/>
        <w:rPr>
          <w:color w:val="000000" w:themeColor="text1"/>
        </w:rPr>
      </w:pPr>
      <w:r w:rsidRPr="00662489">
        <w:rPr>
          <w:color w:val="000000" w:themeColor="text1"/>
        </w:rPr>
        <w:t xml:space="preserve">Special </w:t>
      </w:r>
      <w:r w:rsidR="00AC7E19">
        <w:rPr>
          <w:color w:val="000000" w:themeColor="text1"/>
        </w:rPr>
        <w:t xml:space="preserve">plugs and </w:t>
      </w:r>
      <w:r w:rsidRPr="00662489">
        <w:rPr>
          <w:color w:val="000000" w:themeColor="text1"/>
        </w:rPr>
        <w:t xml:space="preserve">receptacles </w:t>
      </w:r>
      <w:r w:rsidR="00AC7E19">
        <w:rPr>
          <w:color w:val="000000" w:themeColor="text1"/>
        </w:rPr>
        <w:t xml:space="preserve">including twist-lock devices </w:t>
      </w:r>
      <w:r w:rsidRPr="00662489">
        <w:rPr>
          <w:color w:val="000000" w:themeColor="text1"/>
        </w:rPr>
        <w:t>shall be of the voltage, amperage, number of poles, number of wires, configuration, and NEMA Type shown,</w:t>
      </w:r>
      <w:r w:rsidR="00EA0616">
        <w:rPr>
          <w:color w:val="000000" w:themeColor="text1"/>
        </w:rPr>
        <w:t xml:space="preserve"> heavy</w:t>
      </w:r>
      <w:r w:rsidR="00ED10C8">
        <w:rPr>
          <w:color w:val="000000" w:themeColor="text1"/>
        </w:rPr>
        <w:t>-</w:t>
      </w:r>
      <w:r w:rsidR="00EA0616">
        <w:rPr>
          <w:color w:val="000000" w:themeColor="text1"/>
        </w:rPr>
        <w:t>duty,</w:t>
      </w:r>
      <w:r w:rsidRPr="00662489">
        <w:rPr>
          <w:color w:val="000000" w:themeColor="text1"/>
        </w:rPr>
        <w:t xml:space="preserve"> with nylon or Lexan bodies </w:t>
      </w:r>
      <w:r w:rsidR="00FE1DE9">
        <w:rPr>
          <w:color w:val="000000" w:themeColor="text1"/>
        </w:rPr>
        <w:t xml:space="preserve">and </w:t>
      </w:r>
      <w:r w:rsidR="004B6F02">
        <w:rPr>
          <w:color w:val="000000" w:themeColor="text1"/>
        </w:rPr>
        <w:t>white or gray</w:t>
      </w:r>
      <w:r w:rsidR="004B6F02" w:rsidRPr="00662489">
        <w:rPr>
          <w:color w:val="000000" w:themeColor="text1"/>
        </w:rPr>
        <w:t xml:space="preserve"> </w:t>
      </w:r>
      <w:r w:rsidRPr="00662489">
        <w:rPr>
          <w:color w:val="000000" w:themeColor="text1"/>
        </w:rPr>
        <w:t xml:space="preserve">faces. </w:t>
      </w:r>
      <w:r w:rsidR="00ED10C8">
        <w:rPr>
          <w:color w:val="000000" w:themeColor="text1"/>
        </w:rPr>
        <w:t xml:space="preserve"> </w:t>
      </w:r>
      <w:r w:rsidRPr="00662489">
        <w:rPr>
          <w:color w:val="000000" w:themeColor="text1"/>
        </w:rPr>
        <w:t>Arrow</w:t>
      </w:r>
      <w:r w:rsidR="00ED10C8">
        <w:rPr>
          <w:color w:val="000000" w:themeColor="text1"/>
        </w:rPr>
        <w:t xml:space="preserve"> </w:t>
      </w:r>
      <w:r w:rsidRPr="00662489">
        <w:rPr>
          <w:color w:val="000000" w:themeColor="text1"/>
        </w:rPr>
        <w:t>Hart</w:t>
      </w:r>
      <w:r w:rsidR="004B6F02">
        <w:rPr>
          <w:color w:val="000000" w:themeColor="text1"/>
        </w:rPr>
        <w:t xml:space="preserve"> (</w:t>
      </w:r>
      <w:r w:rsidR="00D9050B">
        <w:rPr>
          <w:color w:val="000000" w:themeColor="text1"/>
        </w:rPr>
        <w:t>Eaton</w:t>
      </w:r>
      <w:r w:rsidR="004B6F02">
        <w:rPr>
          <w:color w:val="000000" w:themeColor="text1"/>
        </w:rPr>
        <w:t>)</w:t>
      </w:r>
      <w:r w:rsidRPr="00662489">
        <w:rPr>
          <w:color w:val="000000" w:themeColor="text1"/>
        </w:rPr>
        <w:t>, Bryant, Hubbell, Leviton</w:t>
      </w:r>
      <w:r w:rsidR="009A21B2">
        <w:rPr>
          <w:color w:val="000000" w:themeColor="text1"/>
        </w:rPr>
        <w:t>,</w:t>
      </w:r>
      <w:r w:rsidRPr="00662489">
        <w:rPr>
          <w:color w:val="000000" w:themeColor="text1"/>
        </w:rPr>
        <w:t xml:space="preserve"> or Pass &amp; </w:t>
      </w:r>
      <w:r w:rsidR="00EE40CD" w:rsidRPr="00662489">
        <w:rPr>
          <w:color w:val="000000" w:themeColor="text1"/>
        </w:rPr>
        <w:t>Seymour</w:t>
      </w:r>
      <w:r w:rsidRPr="00662489">
        <w:rPr>
          <w:color w:val="000000" w:themeColor="text1"/>
        </w:rPr>
        <w:t>.  Provide the required quantity of mating plugs when shown on the drawings.</w:t>
      </w:r>
    </w:p>
    <w:p w14:paraId="7F7E591B" w14:textId="77777777" w:rsidR="005F3595" w:rsidRPr="00662489" w:rsidRDefault="005F3595" w:rsidP="005F3595">
      <w:pPr>
        <w:pStyle w:val="ART"/>
        <w:rPr>
          <w:color w:val="000000" w:themeColor="text1"/>
        </w:rPr>
      </w:pPr>
      <w:r>
        <w:rPr>
          <w:color w:val="000000" w:themeColor="text1"/>
        </w:rPr>
        <w:t xml:space="preserve">DEVICE </w:t>
      </w:r>
      <w:r w:rsidRPr="00662489">
        <w:rPr>
          <w:color w:val="000000" w:themeColor="text1"/>
        </w:rPr>
        <w:t>Cover Plates</w:t>
      </w:r>
    </w:p>
    <w:p w14:paraId="2D2D4BA8" w14:textId="77777777" w:rsidR="005F3595" w:rsidRPr="00662489" w:rsidRDefault="005F3595" w:rsidP="005F3595">
      <w:pPr>
        <w:pStyle w:val="PR1"/>
        <w:rPr>
          <w:color w:val="000000" w:themeColor="text1"/>
        </w:rPr>
      </w:pPr>
      <w:r w:rsidRPr="00662489">
        <w:rPr>
          <w:color w:val="000000" w:themeColor="text1"/>
        </w:rPr>
        <w:t>Except where unique cover plates are required (wall box dimmers</w:t>
      </w:r>
      <w:r w:rsidR="00BD63E5" w:rsidRPr="00662489">
        <w:rPr>
          <w:color w:val="000000" w:themeColor="text1"/>
        </w:rPr>
        <w:t>, occupancy sensors,</w:t>
      </w:r>
      <w:r w:rsidRPr="00662489">
        <w:rPr>
          <w:color w:val="000000" w:themeColor="text1"/>
        </w:rPr>
        <w:t xml:space="preserve"> surface raceways, etc.), cover plates for </w:t>
      </w:r>
      <w:r w:rsidR="009577C0">
        <w:rPr>
          <w:color w:val="000000" w:themeColor="text1"/>
        </w:rPr>
        <w:t>devices</w:t>
      </w:r>
      <w:r w:rsidRPr="00662489">
        <w:rPr>
          <w:color w:val="000000" w:themeColor="text1"/>
        </w:rPr>
        <w:t xml:space="preserve"> shall be of high quality Type 302 stainless steel unless otherwise indicated.</w:t>
      </w:r>
    </w:p>
    <w:p w14:paraId="3DBC46C5" w14:textId="77777777" w:rsidR="00EC0756" w:rsidRPr="00662489" w:rsidRDefault="00EC0756" w:rsidP="00363452">
      <w:pPr>
        <w:pStyle w:val="ART"/>
        <w:rPr>
          <w:color w:val="000000" w:themeColor="text1"/>
        </w:rPr>
      </w:pPr>
      <w:r w:rsidRPr="00662489">
        <w:rPr>
          <w:color w:val="000000" w:themeColor="text1"/>
        </w:rPr>
        <w:t>Receptacle Strips</w:t>
      </w:r>
    </w:p>
    <w:p w14:paraId="7AF3CC21" w14:textId="77777777" w:rsidR="00EC0756" w:rsidRPr="00662489" w:rsidRDefault="00EC0756" w:rsidP="00363452">
      <w:pPr>
        <w:pStyle w:val="PR1"/>
        <w:rPr>
          <w:color w:val="000000" w:themeColor="text1"/>
        </w:rPr>
      </w:pPr>
      <w:r w:rsidRPr="00662489">
        <w:rPr>
          <w:color w:val="000000" w:themeColor="text1"/>
        </w:rPr>
        <w:t>Surface mounted receptacle strips shall consist of</w:t>
      </w:r>
      <w:r w:rsidR="00BD63E5">
        <w:rPr>
          <w:color w:val="000000" w:themeColor="text1"/>
        </w:rPr>
        <w:t xml:space="preserve"> white color</w:t>
      </w:r>
      <w:r w:rsidRPr="00662489">
        <w:rPr>
          <w:color w:val="000000" w:themeColor="text1"/>
        </w:rPr>
        <w:t xml:space="preserve"> surface wireways containing </w:t>
      </w:r>
      <w:r w:rsidR="00BD63E5">
        <w:rPr>
          <w:color w:val="000000" w:themeColor="text1"/>
        </w:rPr>
        <w:t xml:space="preserve">matching </w:t>
      </w:r>
      <w:r w:rsidRPr="00662489">
        <w:rPr>
          <w:color w:val="000000" w:themeColor="text1"/>
        </w:rPr>
        <w:t xml:space="preserve">receptacles of the types shown.  </w:t>
      </w:r>
      <w:r w:rsidR="00FB26C6" w:rsidRPr="00662489">
        <w:rPr>
          <w:color w:val="000000" w:themeColor="text1"/>
        </w:rPr>
        <w:t>Receptacle</w:t>
      </w:r>
      <w:r w:rsidR="00FB26C6">
        <w:rPr>
          <w:color w:val="000000" w:themeColor="text1"/>
        </w:rPr>
        <w:t>s</w:t>
      </w:r>
      <w:r w:rsidR="00FB26C6" w:rsidRPr="00662489">
        <w:rPr>
          <w:color w:val="000000" w:themeColor="text1"/>
        </w:rPr>
        <w:t xml:space="preserve"> shall be heavy duty,</w:t>
      </w:r>
      <w:r w:rsidR="00FB26C6">
        <w:rPr>
          <w:color w:val="000000" w:themeColor="text1"/>
        </w:rPr>
        <w:t xml:space="preserve"> </w:t>
      </w:r>
      <w:r w:rsidR="00FB26C6" w:rsidRPr="00662489">
        <w:rPr>
          <w:color w:val="000000" w:themeColor="text1"/>
        </w:rPr>
        <w:t>specification grade, and shall be grounded by a separate green ground conductor.</w:t>
      </w:r>
      <w:r w:rsidR="00FB26C6">
        <w:rPr>
          <w:color w:val="000000" w:themeColor="text1"/>
        </w:rPr>
        <w:t xml:space="preserve">  </w:t>
      </w:r>
      <w:r w:rsidRPr="00662489">
        <w:rPr>
          <w:color w:val="000000" w:themeColor="text1"/>
        </w:rPr>
        <w:t>The receptacles shall be spaced and circuited as shown.</w:t>
      </w:r>
    </w:p>
    <w:p w14:paraId="75EB02A6" w14:textId="77777777" w:rsidR="00EC0756" w:rsidRPr="00662489" w:rsidRDefault="00EC0756" w:rsidP="00363452">
      <w:pPr>
        <w:pStyle w:val="ART"/>
        <w:rPr>
          <w:color w:val="000000" w:themeColor="text1"/>
        </w:rPr>
      </w:pPr>
      <w:r w:rsidRPr="00662489">
        <w:rPr>
          <w:color w:val="000000" w:themeColor="text1"/>
        </w:rPr>
        <w:t>POWER POLES</w:t>
      </w:r>
    </w:p>
    <w:p w14:paraId="53D19376" w14:textId="77777777" w:rsidR="00EC0756" w:rsidRPr="00662489" w:rsidRDefault="00EC0756" w:rsidP="00363452">
      <w:pPr>
        <w:pStyle w:val="PR1"/>
        <w:rPr>
          <w:color w:val="000000" w:themeColor="text1"/>
        </w:rPr>
      </w:pPr>
      <w:r w:rsidRPr="00662489">
        <w:rPr>
          <w:color w:val="000000" w:themeColor="text1"/>
        </w:rPr>
        <w:t xml:space="preserve">Power poles shall be </w:t>
      </w:r>
      <w:r w:rsidR="00BD63E5">
        <w:rPr>
          <w:color w:val="000000" w:themeColor="text1"/>
        </w:rPr>
        <w:t xml:space="preserve">white color </w:t>
      </w:r>
      <w:r w:rsidRPr="00662489">
        <w:rPr>
          <w:color w:val="000000" w:themeColor="text1"/>
        </w:rPr>
        <w:t xml:space="preserve">painted steel unless shown otherwise, with an internal barrier to separate power wiring from telecommunications wiring.  Poles shall utilize a Velcro pad at the bottom for attachment to carpeting or tile, and an adjustable T-bar assembly with trim plate for attachment to the ceiling.  </w:t>
      </w:r>
      <w:r w:rsidR="00FB26C6" w:rsidRPr="00662489">
        <w:rPr>
          <w:color w:val="000000" w:themeColor="text1"/>
        </w:rPr>
        <w:t>Receptacle</w:t>
      </w:r>
      <w:r w:rsidR="00FB26C6">
        <w:rPr>
          <w:color w:val="000000" w:themeColor="text1"/>
        </w:rPr>
        <w:t>s</w:t>
      </w:r>
      <w:r w:rsidR="00FB26C6" w:rsidRPr="00662489">
        <w:rPr>
          <w:color w:val="000000" w:themeColor="text1"/>
        </w:rPr>
        <w:t xml:space="preserve"> shall be rated 125 volts, 20 amps, 2-pole, 3-wire, NEMA Type 5-20R, heavy</w:t>
      </w:r>
      <w:r w:rsidR="00ED10C8">
        <w:rPr>
          <w:color w:val="000000" w:themeColor="text1"/>
        </w:rPr>
        <w:t>-</w:t>
      </w:r>
      <w:r w:rsidR="00FB26C6" w:rsidRPr="00662489">
        <w:rPr>
          <w:color w:val="000000" w:themeColor="text1"/>
        </w:rPr>
        <w:t xml:space="preserve">duty, </w:t>
      </w:r>
      <w:r w:rsidR="00BD63E5">
        <w:rPr>
          <w:color w:val="000000" w:themeColor="text1"/>
        </w:rPr>
        <w:t xml:space="preserve">white color, </w:t>
      </w:r>
      <w:r w:rsidR="00FB26C6" w:rsidRPr="00662489">
        <w:rPr>
          <w:color w:val="000000" w:themeColor="text1"/>
        </w:rPr>
        <w:t>and shall be grounded by a separate green ground conductor.</w:t>
      </w:r>
      <w:r w:rsidR="00FB26C6">
        <w:rPr>
          <w:color w:val="000000" w:themeColor="text1"/>
        </w:rPr>
        <w:t xml:space="preserve">  </w:t>
      </w:r>
      <w:r w:rsidRPr="00662489">
        <w:rPr>
          <w:color w:val="000000" w:themeColor="text1"/>
        </w:rPr>
        <w:t>Hubbell, Steelcase</w:t>
      </w:r>
      <w:r w:rsidR="00ED10C8">
        <w:rPr>
          <w:color w:val="000000" w:themeColor="text1"/>
        </w:rPr>
        <w:t>,</w:t>
      </w:r>
      <w:r w:rsidRPr="00662489">
        <w:rPr>
          <w:color w:val="000000" w:themeColor="text1"/>
        </w:rPr>
        <w:t xml:space="preserve"> or Wiremold.</w:t>
      </w:r>
    </w:p>
    <w:p w14:paraId="2A130B22" w14:textId="77777777" w:rsidR="00670546" w:rsidRDefault="00670546" w:rsidP="00670546">
      <w:pPr>
        <w:pStyle w:val="CMT"/>
      </w:pPr>
      <w:r>
        <w:t xml:space="preserve">COORDINATE WITH THE ARCHITECT AND OWNER’S REPRESENTATIVE REGARDING </w:t>
      </w:r>
      <w:r w:rsidR="001A2C70">
        <w:t xml:space="preserve">SIZE, </w:t>
      </w:r>
      <w:r>
        <w:t>COVER TYPE AND FINISH.</w:t>
      </w:r>
      <w:r w:rsidR="001A2C70">
        <w:t xml:space="preserve">  EDIT ACCORDINGLY.</w:t>
      </w:r>
    </w:p>
    <w:p w14:paraId="379ED518" w14:textId="77777777" w:rsidR="00EC0756" w:rsidRPr="00662489" w:rsidRDefault="00EC0756" w:rsidP="00363452">
      <w:pPr>
        <w:pStyle w:val="ART"/>
        <w:rPr>
          <w:color w:val="000000" w:themeColor="text1"/>
        </w:rPr>
      </w:pPr>
      <w:r w:rsidRPr="00662489">
        <w:rPr>
          <w:color w:val="000000" w:themeColor="text1"/>
        </w:rPr>
        <w:t>Floor Boxes</w:t>
      </w:r>
    </w:p>
    <w:p w14:paraId="6361C6F8" w14:textId="293EE714" w:rsidR="00EC0756" w:rsidRPr="00662489" w:rsidRDefault="00EC0756" w:rsidP="00363452">
      <w:pPr>
        <w:pStyle w:val="PR1"/>
        <w:rPr>
          <w:color w:val="000000" w:themeColor="text1"/>
        </w:rPr>
      </w:pPr>
      <w:bookmarkStart w:id="10" w:name="OLE_LINK1"/>
      <w:r w:rsidRPr="00662489">
        <w:rPr>
          <w:color w:val="000000" w:themeColor="text1"/>
        </w:rPr>
        <w:t xml:space="preserve">Floor boxes shall be of the flush, multi-service type, UL listed for fire resistance.  Boxes shall be of stamped, galvanized steel, fully adjustable, with a minimum capacity of 80 [50, 30] cubic inches, split into 2 [3] compartments of equal capacity by removable partitions.  Boxes shall include polycarbonate [brass] gasketed and watertight covers with integral carpet flanges, dual locking flip lids on the power side and four concentric breakouts on the telecommunications side.  </w:t>
      </w:r>
      <w:r w:rsidR="009D465D">
        <w:rPr>
          <w:color w:val="000000" w:themeColor="text1"/>
        </w:rPr>
        <w:t xml:space="preserve">FSR, </w:t>
      </w:r>
      <w:r w:rsidRPr="00662489">
        <w:rPr>
          <w:color w:val="000000" w:themeColor="text1"/>
        </w:rPr>
        <w:t xml:space="preserve">Hubbell, </w:t>
      </w:r>
      <w:r w:rsidR="006A5362">
        <w:rPr>
          <w:color w:val="000000" w:themeColor="text1"/>
        </w:rPr>
        <w:t xml:space="preserve">Leviton FBI, </w:t>
      </w:r>
      <w:r w:rsidR="009D465D">
        <w:rPr>
          <w:color w:val="000000" w:themeColor="text1"/>
        </w:rPr>
        <w:t>or Wiremold</w:t>
      </w:r>
      <w:r w:rsidRPr="00662489">
        <w:rPr>
          <w:color w:val="000000" w:themeColor="text1"/>
        </w:rPr>
        <w:t>.</w:t>
      </w:r>
      <w:bookmarkEnd w:id="10"/>
    </w:p>
    <w:p w14:paraId="391AFC59" w14:textId="77777777" w:rsidR="00670546" w:rsidRDefault="00670546" w:rsidP="00670546">
      <w:pPr>
        <w:pStyle w:val="CMT"/>
      </w:pPr>
      <w:r>
        <w:t>COORDINATE WITH THE ARCHITECT AND OWNER’S REPRESENTATIVE REGARDING COVER TYPE AND FINISH.</w:t>
      </w:r>
    </w:p>
    <w:p w14:paraId="5B4FBD85" w14:textId="77777777" w:rsidR="00EC0756" w:rsidRPr="00662489" w:rsidRDefault="00EC0756" w:rsidP="00363452">
      <w:pPr>
        <w:pStyle w:val="ART"/>
        <w:rPr>
          <w:color w:val="000000" w:themeColor="text1"/>
        </w:rPr>
      </w:pPr>
      <w:r w:rsidRPr="00662489">
        <w:rPr>
          <w:color w:val="000000" w:themeColor="text1"/>
        </w:rPr>
        <w:t xml:space="preserve">Floor </w:t>
      </w:r>
      <w:r w:rsidR="00670546">
        <w:rPr>
          <w:color w:val="000000" w:themeColor="text1"/>
        </w:rPr>
        <w:t>POKE-THROUGH</w:t>
      </w:r>
      <w:r w:rsidR="00275E32">
        <w:rPr>
          <w:color w:val="000000" w:themeColor="text1"/>
        </w:rPr>
        <w:t xml:space="preserve"> DEVICES</w:t>
      </w:r>
    </w:p>
    <w:p w14:paraId="1D267355" w14:textId="77777777" w:rsidR="00EC0756" w:rsidRPr="00662489" w:rsidRDefault="00EC0756" w:rsidP="00363452">
      <w:pPr>
        <w:pStyle w:val="PR1"/>
        <w:rPr>
          <w:color w:val="000000" w:themeColor="text1"/>
        </w:rPr>
      </w:pPr>
      <w:r w:rsidRPr="00662489">
        <w:rPr>
          <w:color w:val="000000" w:themeColor="text1"/>
        </w:rPr>
        <w:t xml:space="preserve">Floor </w:t>
      </w:r>
      <w:r w:rsidR="00275E32">
        <w:rPr>
          <w:color w:val="000000" w:themeColor="text1"/>
        </w:rPr>
        <w:t>poke-thr</w:t>
      </w:r>
      <w:r w:rsidR="00670546">
        <w:rPr>
          <w:color w:val="000000" w:themeColor="text1"/>
        </w:rPr>
        <w:t>ough</w:t>
      </w:r>
      <w:r w:rsidR="00275E32">
        <w:rPr>
          <w:color w:val="000000" w:themeColor="text1"/>
        </w:rPr>
        <w:t xml:space="preserve"> devices</w:t>
      </w:r>
      <w:r w:rsidR="00275E32" w:rsidRPr="00662489">
        <w:rPr>
          <w:color w:val="000000" w:themeColor="text1"/>
        </w:rPr>
        <w:t xml:space="preserve"> </w:t>
      </w:r>
      <w:r w:rsidRPr="00662489">
        <w:rPr>
          <w:color w:val="000000" w:themeColor="text1"/>
        </w:rPr>
        <w:t>shall be of the</w:t>
      </w:r>
      <w:r w:rsidR="00275E32">
        <w:rPr>
          <w:color w:val="000000" w:themeColor="text1"/>
        </w:rPr>
        <w:t xml:space="preserve"> flush</w:t>
      </w:r>
      <w:r w:rsidRPr="00662489">
        <w:rPr>
          <w:color w:val="000000" w:themeColor="text1"/>
        </w:rPr>
        <w:t xml:space="preserve"> type, with two duplex 20A power receptacles and two </w:t>
      </w:r>
      <w:r w:rsidR="0065486A" w:rsidRPr="00662489">
        <w:rPr>
          <w:color w:val="000000" w:themeColor="text1"/>
        </w:rPr>
        <w:t>tel</w:t>
      </w:r>
      <w:r w:rsidR="0065486A">
        <w:rPr>
          <w:color w:val="000000" w:themeColor="text1"/>
        </w:rPr>
        <w:t>e</w:t>
      </w:r>
      <w:r w:rsidR="0065486A" w:rsidRPr="00662489">
        <w:rPr>
          <w:color w:val="000000" w:themeColor="text1"/>
        </w:rPr>
        <w:t>com</w:t>
      </w:r>
      <w:r w:rsidRPr="00662489">
        <w:rPr>
          <w:color w:val="000000" w:themeColor="text1"/>
        </w:rPr>
        <w:t xml:space="preserve"> outlets.</w:t>
      </w:r>
      <w:r w:rsidR="002340D3">
        <w:rPr>
          <w:color w:val="000000" w:themeColor="text1"/>
        </w:rPr>
        <w:t xml:space="preserve"> </w:t>
      </w:r>
      <w:r w:rsidRPr="00662489">
        <w:rPr>
          <w:color w:val="000000" w:themeColor="text1"/>
        </w:rPr>
        <w:t xml:space="preserve"> Unit shall include two blank inserts for unused </w:t>
      </w:r>
      <w:r w:rsidR="0065486A" w:rsidRPr="00662489">
        <w:rPr>
          <w:color w:val="000000" w:themeColor="text1"/>
        </w:rPr>
        <w:t>telecom</w:t>
      </w:r>
      <w:r w:rsidRPr="00662489">
        <w:rPr>
          <w:color w:val="000000" w:themeColor="text1"/>
        </w:rPr>
        <w:t xml:space="preserve"> openings and the "Communication Adapter" for connecting two </w:t>
      </w:r>
      <w:r w:rsidR="00F307DE">
        <w:rPr>
          <w:color w:val="000000" w:themeColor="text1"/>
        </w:rPr>
        <w:t>1/2</w:t>
      </w:r>
      <w:r w:rsidRPr="00662489">
        <w:rPr>
          <w:color w:val="000000" w:themeColor="text1"/>
        </w:rPr>
        <w:t xml:space="preserve">" conduits to the assembly. </w:t>
      </w:r>
      <w:r w:rsidR="002340D3">
        <w:rPr>
          <w:color w:val="000000" w:themeColor="text1"/>
        </w:rPr>
        <w:t xml:space="preserve"> </w:t>
      </w:r>
      <w:r w:rsidRPr="00662489">
        <w:rPr>
          <w:color w:val="000000" w:themeColor="text1"/>
        </w:rPr>
        <w:t>Flange shall be of brushed brass finish.</w:t>
      </w:r>
      <w:r w:rsidR="001A2C70">
        <w:rPr>
          <w:i/>
          <w:iCs/>
          <w:color w:val="000000" w:themeColor="text1"/>
        </w:rPr>
        <w:t xml:space="preserve"> </w:t>
      </w:r>
      <w:r w:rsidRPr="00662489">
        <w:rPr>
          <w:i/>
          <w:iCs/>
          <w:color w:val="000000" w:themeColor="text1"/>
        </w:rPr>
        <w:t xml:space="preserve"> </w:t>
      </w:r>
      <w:r w:rsidRPr="00662489">
        <w:rPr>
          <w:color w:val="000000" w:themeColor="text1"/>
        </w:rPr>
        <w:t>Unit shall be UL listed for fire resistance.</w:t>
      </w:r>
      <w:r w:rsidR="002340D3">
        <w:rPr>
          <w:color w:val="000000" w:themeColor="text1"/>
        </w:rPr>
        <w:t xml:space="preserve"> </w:t>
      </w:r>
      <w:r w:rsidRPr="00662489">
        <w:rPr>
          <w:i/>
          <w:iCs/>
          <w:color w:val="000000" w:themeColor="text1"/>
        </w:rPr>
        <w:t xml:space="preserve"> </w:t>
      </w:r>
      <w:r w:rsidRPr="00662489">
        <w:rPr>
          <w:color w:val="000000" w:themeColor="text1"/>
        </w:rPr>
        <w:t xml:space="preserve">Wiremold </w:t>
      </w:r>
      <w:r w:rsidR="00384507" w:rsidRPr="00662489">
        <w:rPr>
          <w:color w:val="000000" w:themeColor="text1"/>
        </w:rPr>
        <w:t>RC</w:t>
      </w:r>
      <w:r w:rsidR="00384507">
        <w:rPr>
          <w:color w:val="000000" w:themeColor="text1"/>
        </w:rPr>
        <w:t>9</w:t>
      </w:r>
      <w:r w:rsidRPr="00662489">
        <w:rPr>
          <w:color w:val="000000" w:themeColor="text1"/>
        </w:rPr>
        <w:t xml:space="preserve"> Series or Hubbell </w:t>
      </w:r>
      <w:r w:rsidR="001A2C70" w:rsidRPr="00662489">
        <w:rPr>
          <w:color w:val="000000" w:themeColor="text1"/>
        </w:rPr>
        <w:t>PT</w:t>
      </w:r>
      <w:r w:rsidR="001A2C70">
        <w:rPr>
          <w:color w:val="000000" w:themeColor="text1"/>
        </w:rPr>
        <w:t>9</w:t>
      </w:r>
      <w:r w:rsidRPr="00662489">
        <w:rPr>
          <w:color w:val="000000" w:themeColor="text1"/>
        </w:rPr>
        <w:t xml:space="preserve"> Series.</w:t>
      </w:r>
    </w:p>
    <w:p w14:paraId="67233973" w14:textId="77777777" w:rsidR="00EC0756" w:rsidRPr="00662489" w:rsidRDefault="00EC0756" w:rsidP="00363452">
      <w:pPr>
        <w:pStyle w:val="ART"/>
        <w:rPr>
          <w:color w:val="000000" w:themeColor="text1"/>
        </w:rPr>
      </w:pPr>
      <w:r w:rsidRPr="00662489">
        <w:rPr>
          <w:color w:val="000000" w:themeColor="text1"/>
        </w:rPr>
        <w:t>PIN AND SLEEVE CONNECTORS</w:t>
      </w:r>
    </w:p>
    <w:p w14:paraId="4D5FEC1C" w14:textId="77777777" w:rsidR="00EC0756" w:rsidRPr="00662489" w:rsidRDefault="00EC0756" w:rsidP="00363452">
      <w:pPr>
        <w:pStyle w:val="PR1"/>
        <w:rPr>
          <w:color w:val="000000" w:themeColor="text1"/>
        </w:rPr>
      </w:pPr>
      <w:r w:rsidRPr="00662489">
        <w:rPr>
          <w:color w:val="000000" w:themeColor="text1"/>
        </w:rPr>
        <w:t>Pin and sleeve connectors shall comply with IEC Standard 309.  They shall consist of nylon housings with integral locking rings and cord grips that are color coded by voltage.  Pins and sleeves shall be sized, arranged</w:t>
      </w:r>
      <w:r w:rsidR="00F307DE">
        <w:rPr>
          <w:color w:val="000000" w:themeColor="text1"/>
        </w:rPr>
        <w:t>,</w:t>
      </w:r>
      <w:r w:rsidRPr="00662489">
        <w:rPr>
          <w:color w:val="000000" w:themeColor="text1"/>
        </w:rPr>
        <w:t xml:space="preserve"> and keyed to prevent incorrect assembly.  Pins or sleeves shall be staggered so that the ground conductor mates first, the neutral conductor mates second, and the energized conductors mate last.  Provide integral safety switch interlocks where shown.  Crouse-Hinds, Hubbell, Leviton</w:t>
      </w:r>
      <w:r w:rsidR="00F307DE">
        <w:rPr>
          <w:color w:val="000000" w:themeColor="text1"/>
        </w:rPr>
        <w:t>,</w:t>
      </w:r>
      <w:r w:rsidRPr="00662489">
        <w:rPr>
          <w:color w:val="000000" w:themeColor="text1"/>
        </w:rPr>
        <w:t xml:space="preserve"> or Pass &amp; Seymour.</w:t>
      </w:r>
    </w:p>
    <w:p w14:paraId="73F1C742" w14:textId="77777777" w:rsidR="00EC0756" w:rsidRPr="00662489" w:rsidRDefault="00EC0756" w:rsidP="00363452">
      <w:pPr>
        <w:pStyle w:val="PRT"/>
        <w:rPr>
          <w:color w:val="000000" w:themeColor="text1"/>
        </w:rPr>
      </w:pPr>
      <w:r w:rsidRPr="00662489">
        <w:rPr>
          <w:color w:val="000000" w:themeColor="text1"/>
        </w:rPr>
        <w:t>Execution</w:t>
      </w:r>
    </w:p>
    <w:p w14:paraId="1D762E0F" w14:textId="77777777" w:rsidR="00EC0756" w:rsidRPr="00662489" w:rsidRDefault="00EC0756" w:rsidP="00363452">
      <w:pPr>
        <w:pStyle w:val="ART"/>
        <w:rPr>
          <w:color w:val="000000" w:themeColor="text1"/>
        </w:rPr>
      </w:pPr>
      <w:r w:rsidRPr="00662489">
        <w:rPr>
          <w:color w:val="000000" w:themeColor="text1"/>
        </w:rPr>
        <w:t>Installation</w:t>
      </w:r>
    </w:p>
    <w:p w14:paraId="59D1AB52" w14:textId="77777777" w:rsidR="00C536AE" w:rsidRDefault="00C536AE" w:rsidP="00363452">
      <w:pPr>
        <w:pStyle w:val="PR1"/>
        <w:rPr>
          <w:color w:val="000000" w:themeColor="text1"/>
        </w:rPr>
      </w:pPr>
      <w:r>
        <w:rPr>
          <w:color w:val="000000" w:themeColor="text1"/>
        </w:rPr>
        <w:t>Provide hospital-grade receptacles in patient care areas.</w:t>
      </w:r>
    </w:p>
    <w:p w14:paraId="5BA659A1" w14:textId="77777777" w:rsidR="00EC0756" w:rsidRPr="00662489" w:rsidRDefault="00EC0756" w:rsidP="00363452">
      <w:pPr>
        <w:pStyle w:val="PR1"/>
        <w:rPr>
          <w:color w:val="000000" w:themeColor="text1"/>
        </w:rPr>
      </w:pPr>
      <w:r w:rsidRPr="00662489">
        <w:rPr>
          <w:color w:val="000000" w:themeColor="text1"/>
        </w:rPr>
        <w:t>Except where necessary to match existing receptacles, install receptacles with their ground slots below or to the left of the line and neutral slots.</w:t>
      </w:r>
    </w:p>
    <w:p w14:paraId="17C96476" w14:textId="77777777" w:rsidR="00EC0756" w:rsidRPr="00662489" w:rsidRDefault="00EC0756" w:rsidP="00363452">
      <w:pPr>
        <w:pStyle w:val="PR1"/>
        <w:rPr>
          <w:color w:val="000000" w:themeColor="text1"/>
        </w:rPr>
      </w:pPr>
      <w:r w:rsidRPr="00662489">
        <w:rPr>
          <w:color w:val="000000" w:themeColor="text1"/>
        </w:rPr>
        <w:t xml:space="preserve">Provide </w:t>
      </w:r>
      <w:r w:rsidR="00F307DE">
        <w:rPr>
          <w:color w:val="000000" w:themeColor="text1"/>
        </w:rPr>
        <w:t xml:space="preserve">a minimum </w:t>
      </w:r>
      <w:r w:rsidRPr="00662489">
        <w:rPr>
          <w:color w:val="000000" w:themeColor="text1"/>
        </w:rPr>
        <w:t>No. 10 AWG wire to NEMA Type 6-20R receptacles serving freezers, window air conditioners</w:t>
      </w:r>
      <w:r w:rsidR="00F307DE">
        <w:rPr>
          <w:color w:val="000000" w:themeColor="text1"/>
        </w:rPr>
        <w:t>,</w:t>
      </w:r>
      <w:r w:rsidRPr="00662489">
        <w:rPr>
          <w:color w:val="000000" w:themeColor="text1"/>
        </w:rPr>
        <w:t xml:space="preserve"> or other large appliances.</w:t>
      </w:r>
    </w:p>
    <w:p w14:paraId="241FB6B8" w14:textId="77777777" w:rsidR="00EC0756" w:rsidRPr="00662489" w:rsidRDefault="001E70F0" w:rsidP="00363452">
      <w:pPr>
        <w:pStyle w:val="PR1"/>
        <w:rPr>
          <w:color w:val="000000" w:themeColor="text1"/>
        </w:rPr>
      </w:pPr>
      <w:r>
        <w:rPr>
          <w:color w:val="000000" w:themeColor="text1"/>
        </w:rPr>
        <w:t>For each new 120 volt or 277 volt branch circuit, provide a dedicated neutral.  N</w:t>
      </w:r>
      <w:r w:rsidR="00EC0756" w:rsidRPr="00662489">
        <w:rPr>
          <w:color w:val="000000" w:themeColor="text1"/>
        </w:rPr>
        <w:t xml:space="preserve">eutrals of </w:t>
      </w:r>
      <w:r w:rsidR="001366EB">
        <w:rPr>
          <w:color w:val="000000" w:themeColor="text1"/>
        </w:rPr>
        <w:t>branch</w:t>
      </w:r>
      <w:r w:rsidR="00EC0756" w:rsidRPr="00662489">
        <w:rPr>
          <w:color w:val="000000" w:themeColor="text1"/>
        </w:rPr>
        <w:t xml:space="preserve"> circuits shall not be shared or daisy-chained.</w:t>
      </w:r>
    </w:p>
    <w:p w14:paraId="6FB17EFE" w14:textId="77777777" w:rsidR="00EC0756" w:rsidRPr="00662489" w:rsidRDefault="00EC0756" w:rsidP="00363452">
      <w:pPr>
        <w:pStyle w:val="PR1"/>
        <w:rPr>
          <w:color w:val="000000" w:themeColor="text1"/>
        </w:rPr>
      </w:pPr>
      <w:r w:rsidRPr="00662489">
        <w:rPr>
          <w:color w:val="000000" w:themeColor="text1"/>
        </w:rPr>
        <w:t>Receptacles installed in surface raceways being fed by multiple circuits, shall have adjacent receptacles from alternate circuits.</w:t>
      </w:r>
    </w:p>
    <w:p w14:paraId="0761C16D" w14:textId="77777777" w:rsidR="00EC0756" w:rsidRPr="00662489" w:rsidRDefault="00EC0756" w:rsidP="00363452">
      <w:pPr>
        <w:pStyle w:val="PR1"/>
        <w:rPr>
          <w:color w:val="000000" w:themeColor="text1"/>
        </w:rPr>
      </w:pPr>
      <w:r w:rsidRPr="00662489">
        <w:rPr>
          <w:color w:val="000000" w:themeColor="text1"/>
        </w:rPr>
        <w:t xml:space="preserve">Provide GFCI receptacles </w:t>
      </w:r>
      <w:r w:rsidR="001A17B7">
        <w:rPr>
          <w:color w:val="000000" w:themeColor="text1"/>
        </w:rPr>
        <w:t xml:space="preserve">or GFCI-protected branch circuits </w:t>
      </w:r>
      <w:r w:rsidRPr="00662489">
        <w:rPr>
          <w:color w:val="000000" w:themeColor="text1"/>
        </w:rPr>
        <w:t xml:space="preserve">for new and existing 120 volt duplex receptacles located outdoors, </w:t>
      </w:r>
      <w:r w:rsidR="00037204">
        <w:rPr>
          <w:color w:val="000000" w:themeColor="text1"/>
        </w:rPr>
        <w:t xml:space="preserve">in garages, </w:t>
      </w:r>
      <w:r w:rsidR="00FD71C7">
        <w:rPr>
          <w:color w:val="000000" w:themeColor="text1"/>
        </w:rPr>
        <w:t xml:space="preserve">on rooftops, </w:t>
      </w:r>
      <w:r w:rsidRPr="00662489">
        <w:rPr>
          <w:color w:val="000000" w:themeColor="text1"/>
        </w:rPr>
        <w:t>in toilet rooms</w:t>
      </w:r>
      <w:r w:rsidR="001A17B7">
        <w:rPr>
          <w:color w:val="000000" w:themeColor="text1"/>
        </w:rPr>
        <w:t>, in unfinished basements,</w:t>
      </w:r>
      <w:r w:rsidRPr="00662489">
        <w:rPr>
          <w:color w:val="000000" w:themeColor="text1"/>
        </w:rPr>
        <w:t xml:space="preserve"> </w:t>
      </w:r>
      <w:r w:rsidR="00EA0616">
        <w:rPr>
          <w:color w:val="000000" w:themeColor="text1"/>
        </w:rPr>
        <w:t xml:space="preserve">in </w:t>
      </w:r>
      <w:r w:rsidR="001A17B7">
        <w:rPr>
          <w:color w:val="000000" w:themeColor="text1"/>
        </w:rPr>
        <w:t xml:space="preserve">kitchens, </w:t>
      </w:r>
      <w:r w:rsidRPr="00662489">
        <w:rPr>
          <w:color w:val="000000" w:themeColor="text1"/>
        </w:rPr>
        <w:t>and within 6 feet of water sources including sinks, cup sinks, fume hood sinks, faucets</w:t>
      </w:r>
      <w:r w:rsidR="00FA2391">
        <w:rPr>
          <w:color w:val="000000" w:themeColor="text1"/>
        </w:rPr>
        <w:t>,</w:t>
      </w:r>
      <w:r w:rsidRPr="00662489">
        <w:rPr>
          <w:color w:val="000000" w:themeColor="text1"/>
        </w:rPr>
        <w:t xml:space="preserve"> </w:t>
      </w:r>
      <w:r w:rsidR="00FD71C7">
        <w:rPr>
          <w:color w:val="000000" w:themeColor="text1"/>
        </w:rPr>
        <w:t xml:space="preserve">and </w:t>
      </w:r>
      <w:r w:rsidRPr="00662489">
        <w:rPr>
          <w:color w:val="000000" w:themeColor="text1"/>
        </w:rPr>
        <w:t>hose bibs</w:t>
      </w:r>
      <w:r w:rsidR="00FD71C7">
        <w:rPr>
          <w:color w:val="000000" w:themeColor="text1"/>
        </w:rPr>
        <w:t>.  Provide GFCI receptacles for</w:t>
      </w:r>
      <w:r w:rsidRPr="00662489">
        <w:rPr>
          <w:color w:val="000000" w:themeColor="text1"/>
        </w:rPr>
        <w:t xml:space="preserve"> water coolers</w:t>
      </w:r>
      <w:r w:rsidR="00AE437C">
        <w:rPr>
          <w:color w:val="000000" w:themeColor="text1"/>
        </w:rPr>
        <w:t xml:space="preserve"> and vending machines</w:t>
      </w:r>
      <w:r w:rsidRPr="00662489">
        <w:rPr>
          <w:color w:val="000000" w:themeColor="text1"/>
        </w:rPr>
        <w:t>.  Standard receptacles protected by an upstream GFCI receptacle or a GFCI circuit breaker are not acceptable.</w:t>
      </w:r>
    </w:p>
    <w:p w14:paraId="4C461C7B" w14:textId="77777777" w:rsidR="007C0DBD" w:rsidRPr="00662489" w:rsidRDefault="007C0DBD" w:rsidP="007C0DBD">
      <w:pPr>
        <w:pStyle w:val="PR1"/>
        <w:rPr>
          <w:color w:val="000000" w:themeColor="text1"/>
        </w:rPr>
      </w:pPr>
      <w:r w:rsidRPr="00662489">
        <w:rPr>
          <w:color w:val="000000" w:themeColor="text1"/>
        </w:rPr>
        <w:t xml:space="preserve">Provide </w:t>
      </w:r>
      <w:r>
        <w:rPr>
          <w:color w:val="000000" w:themeColor="text1"/>
        </w:rPr>
        <w:t>A</w:t>
      </w:r>
      <w:r w:rsidRPr="00662489">
        <w:rPr>
          <w:color w:val="000000" w:themeColor="text1"/>
        </w:rPr>
        <w:t xml:space="preserve">FCI receptacles </w:t>
      </w:r>
      <w:r w:rsidR="0088362E">
        <w:rPr>
          <w:color w:val="000000" w:themeColor="text1"/>
        </w:rPr>
        <w:t xml:space="preserve">or AFCI-protected branch circuits </w:t>
      </w:r>
      <w:r w:rsidR="001A17B7" w:rsidRPr="00662489">
        <w:rPr>
          <w:color w:val="000000" w:themeColor="text1"/>
        </w:rPr>
        <w:t>for new and existing 120 volt duplex receptacles located</w:t>
      </w:r>
      <w:r w:rsidR="001A17B7">
        <w:rPr>
          <w:color w:val="000000" w:themeColor="text1"/>
        </w:rPr>
        <w:t xml:space="preserve"> </w:t>
      </w:r>
      <w:r>
        <w:rPr>
          <w:color w:val="000000" w:themeColor="text1"/>
        </w:rPr>
        <w:t>in dwelling unit common rooms, dining rooms, living rooms, bedrooms, closets, hallways</w:t>
      </w:r>
      <w:r w:rsidR="00FA2391">
        <w:rPr>
          <w:color w:val="000000" w:themeColor="text1"/>
        </w:rPr>
        <w:t>,</w:t>
      </w:r>
      <w:r>
        <w:rPr>
          <w:color w:val="000000" w:themeColor="text1"/>
        </w:rPr>
        <w:t xml:space="preserve"> and similar rooms</w:t>
      </w:r>
      <w:r w:rsidR="0088362E">
        <w:rPr>
          <w:color w:val="000000" w:themeColor="text1"/>
        </w:rPr>
        <w:t xml:space="preserve"> or areas</w:t>
      </w:r>
      <w:r w:rsidRPr="00662489">
        <w:rPr>
          <w:color w:val="000000" w:themeColor="text1"/>
        </w:rPr>
        <w:t xml:space="preserve">.  Standard receptacles protected by an upstream </w:t>
      </w:r>
      <w:r>
        <w:rPr>
          <w:color w:val="000000" w:themeColor="text1"/>
        </w:rPr>
        <w:t>A</w:t>
      </w:r>
      <w:r w:rsidRPr="00662489">
        <w:rPr>
          <w:color w:val="000000" w:themeColor="text1"/>
        </w:rPr>
        <w:t>FCI receptacle are acceptable</w:t>
      </w:r>
      <w:r>
        <w:rPr>
          <w:color w:val="000000" w:themeColor="text1"/>
        </w:rPr>
        <w:t xml:space="preserve"> only when shown on the drawings</w:t>
      </w:r>
      <w:r w:rsidRPr="00662489">
        <w:rPr>
          <w:color w:val="000000" w:themeColor="text1"/>
        </w:rPr>
        <w:t>.</w:t>
      </w:r>
    </w:p>
    <w:p w14:paraId="38BF8921" w14:textId="3471C6CF" w:rsidR="007C0DBD" w:rsidRPr="00662489" w:rsidRDefault="007C0DBD" w:rsidP="007C0DBD">
      <w:pPr>
        <w:pStyle w:val="PR1"/>
        <w:rPr>
          <w:color w:val="000000" w:themeColor="text1"/>
        </w:rPr>
      </w:pPr>
      <w:r w:rsidRPr="00662489">
        <w:rPr>
          <w:color w:val="000000" w:themeColor="text1"/>
        </w:rPr>
        <w:t xml:space="preserve">Provide </w:t>
      </w:r>
      <w:r w:rsidR="00944D06">
        <w:rPr>
          <w:color w:val="000000" w:themeColor="text1"/>
        </w:rPr>
        <w:t>tamper</w:t>
      </w:r>
      <w:r w:rsidR="00FA2391">
        <w:rPr>
          <w:color w:val="000000" w:themeColor="text1"/>
        </w:rPr>
        <w:t>-</w:t>
      </w:r>
      <w:r w:rsidR="00944D06">
        <w:rPr>
          <w:color w:val="000000" w:themeColor="text1"/>
        </w:rPr>
        <w:t xml:space="preserve">resistant receptacles </w:t>
      </w:r>
      <w:r w:rsidR="001A17B7" w:rsidRPr="00662489">
        <w:rPr>
          <w:color w:val="000000" w:themeColor="text1"/>
        </w:rPr>
        <w:t>for new and existing 120 volt duplex receptacles located</w:t>
      </w:r>
      <w:r w:rsidR="001A17B7">
        <w:rPr>
          <w:color w:val="000000" w:themeColor="text1"/>
        </w:rPr>
        <w:t xml:space="preserve"> </w:t>
      </w:r>
      <w:r w:rsidR="00944D06">
        <w:rPr>
          <w:color w:val="000000" w:themeColor="text1"/>
        </w:rPr>
        <w:t>in dwelling units</w:t>
      </w:r>
      <w:r w:rsidR="0088362E">
        <w:rPr>
          <w:color w:val="000000" w:themeColor="text1"/>
        </w:rPr>
        <w:t>, guest rooms, guest suites</w:t>
      </w:r>
      <w:r w:rsidR="00FA2391">
        <w:rPr>
          <w:color w:val="000000" w:themeColor="text1"/>
        </w:rPr>
        <w:t>,</w:t>
      </w:r>
      <w:r w:rsidR="0088362E">
        <w:rPr>
          <w:color w:val="000000" w:themeColor="text1"/>
        </w:rPr>
        <w:t xml:space="preserve"> child care facilities</w:t>
      </w:r>
      <w:r w:rsidR="00552076">
        <w:rPr>
          <w:color w:val="000000" w:themeColor="text1"/>
        </w:rPr>
        <w:t>, and locations indicated in NEC 406.12.</w:t>
      </w:r>
    </w:p>
    <w:p w14:paraId="26FC86CA" w14:textId="77777777" w:rsidR="00EC0756" w:rsidRPr="00662489" w:rsidRDefault="00EC0756" w:rsidP="00363452">
      <w:pPr>
        <w:pStyle w:val="PR1"/>
        <w:rPr>
          <w:color w:val="000000" w:themeColor="text1"/>
        </w:rPr>
      </w:pPr>
      <w:r w:rsidRPr="00662489">
        <w:rPr>
          <w:bCs/>
          <w:color w:val="000000" w:themeColor="text1"/>
        </w:rPr>
        <w:t xml:space="preserve">Provide waterproof enclosures for receptacles located outdoors or when designated "waterproof" in special indoor applications.  Enclosures shall remain watertight even while in use.  </w:t>
      </w:r>
      <w:proofErr w:type="spellStart"/>
      <w:r w:rsidRPr="00662489">
        <w:rPr>
          <w:bCs/>
          <w:color w:val="000000" w:themeColor="text1"/>
        </w:rPr>
        <w:t>Cantex</w:t>
      </w:r>
      <w:proofErr w:type="spellEnd"/>
      <w:r w:rsidRPr="00662489">
        <w:rPr>
          <w:bCs/>
          <w:color w:val="000000" w:themeColor="text1"/>
        </w:rPr>
        <w:t xml:space="preserve">, </w:t>
      </w:r>
      <w:proofErr w:type="spellStart"/>
      <w:r w:rsidRPr="00662489">
        <w:rPr>
          <w:bCs/>
          <w:color w:val="000000" w:themeColor="text1"/>
        </w:rPr>
        <w:t>Carlon</w:t>
      </w:r>
      <w:proofErr w:type="spellEnd"/>
      <w:r w:rsidRPr="00662489">
        <w:rPr>
          <w:bCs/>
          <w:color w:val="000000" w:themeColor="text1"/>
        </w:rPr>
        <w:t>, Leviton</w:t>
      </w:r>
      <w:r w:rsidR="00FA2391">
        <w:rPr>
          <w:bCs/>
          <w:color w:val="000000" w:themeColor="text1"/>
        </w:rPr>
        <w:t>,</w:t>
      </w:r>
      <w:r w:rsidRPr="00662489">
        <w:rPr>
          <w:bCs/>
          <w:color w:val="000000" w:themeColor="text1"/>
        </w:rPr>
        <w:t xml:space="preserve"> or </w:t>
      </w:r>
      <w:proofErr w:type="spellStart"/>
      <w:r w:rsidRPr="00662489">
        <w:rPr>
          <w:bCs/>
          <w:color w:val="000000" w:themeColor="text1"/>
        </w:rPr>
        <w:t>TayMac</w:t>
      </w:r>
      <w:proofErr w:type="spellEnd"/>
      <w:r w:rsidRPr="00662489">
        <w:rPr>
          <w:bCs/>
          <w:color w:val="000000" w:themeColor="text1"/>
        </w:rPr>
        <w:t xml:space="preserve"> Corporation.</w:t>
      </w:r>
    </w:p>
    <w:p w14:paraId="40CBB804" w14:textId="77777777" w:rsidR="00EC0756" w:rsidRPr="00662489" w:rsidRDefault="00EC0756" w:rsidP="00363452">
      <w:pPr>
        <w:pStyle w:val="PR1"/>
        <w:rPr>
          <w:color w:val="000000" w:themeColor="text1"/>
        </w:rPr>
      </w:pPr>
      <w:r w:rsidRPr="00662489">
        <w:rPr>
          <w:color w:val="000000" w:themeColor="text1"/>
        </w:rPr>
        <w:t>Provide a nametag on each cover plate of new and existing light switches and receptacles identifying the panel and circuit number feeding the device.  Trace the existing circuits using an electronic circuit tracer if necessary.  Nametags shall consist of black text permanently laminated to adhesive backed clear nylon or Mylar tape.  Brother P-Touch.  Embossed plastic tape labels are not acceptable.</w:t>
      </w:r>
    </w:p>
    <w:p w14:paraId="625F59FA" w14:textId="77777777" w:rsidR="00EC0756" w:rsidRPr="00662489" w:rsidRDefault="00EC0756" w:rsidP="00363452">
      <w:pPr>
        <w:pStyle w:val="PR1"/>
        <w:rPr>
          <w:color w:val="000000" w:themeColor="text1"/>
        </w:rPr>
      </w:pPr>
      <w:r w:rsidRPr="00662489">
        <w:rPr>
          <w:color w:val="000000" w:themeColor="text1"/>
        </w:rPr>
        <w:t>Color code junction boxes and box covers of emergency circuits with red paint.</w:t>
      </w:r>
    </w:p>
    <w:p w14:paraId="7F0BB491" w14:textId="77777777" w:rsidR="00EC0756" w:rsidRDefault="00EC0756" w:rsidP="00363452">
      <w:pPr>
        <w:pStyle w:val="PR1"/>
        <w:rPr>
          <w:color w:val="000000" w:themeColor="text1"/>
        </w:rPr>
      </w:pPr>
      <w:r w:rsidRPr="00662489">
        <w:rPr>
          <w:color w:val="000000" w:themeColor="text1"/>
        </w:rPr>
        <w:t>Mark junction box covers in indelible ink with the panel and breaker numbers of the circuits contained within.</w:t>
      </w:r>
    </w:p>
    <w:p w14:paraId="7F1B1C54" w14:textId="77777777" w:rsidR="00736C7C" w:rsidRDefault="00AC7E19" w:rsidP="00363452">
      <w:pPr>
        <w:pStyle w:val="PR1"/>
        <w:rPr>
          <w:color w:val="000000" w:themeColor="text1"/>
        </w:rPr>
      </w:pPr>
      <w:r>
        <w:rPr>
          <w:color w:val="000000" w:themeColor="text1"/>
        </w:rPr>
        <w:t>Set o</w:t>
      </w:r>
      <w:r w:rsidR="00736C7C">
        <w:rPr>
          <w:color w:val="000000" w:themeColor="text1"/>
        </w:rPr>
        <w:t>ccupancy sensors</w:t>
      </w:r>
      <w:r>
        <w:rPr>
          <w:color w:val="000000" w:themeColor="text1"/>
        </w:rPr>
        <w:t xml:space="preserve"> as follows</w:t>
      </w:r>
      <w:r w:rsidR="00736C7C">
        <w:rPr>
          <w:color w:val="000000" w:themeColor="text1"/>
        </w:rPr>
        <w:t>:</w:t>
      </w:r>
    </w:p>
    <w:p w14:paraId="4E1AB3E2" w14:textId="648F1F4F" w:rsidR="00736C7C" w:rsidRPr="00762B57" w:rsidRDefault="00736C7C" w:rsidP="009676B1">
      <w:pPr>
        <w:pStyle w:val="PR2"/>
      </w:pPr>
      <w:r w:rsidRPr="00762B57">
        <w:t>Classrooms, labs</w:t>
      </w:r>
      <w:r w:rsidR="00C532D8" w:rsidRPr="00762B57">
        <w:t xml:space="preserve">: </w:t>
      </w:r>
      <w:r w:rsidRPr="00762B57">
        <w:t xml:space="preserve"> </w:t>
      </w:r>
      <w:r w:rsidR="000E4CDF" w:rsidRPr="00762B57">
        <w:t>S</w:t>
      </w:r>
      <w:r w:rsidRPr="00762B57">
        <w:t xml:space="preserve">et </w:t>
      </w:r>
      <w:r w:rsidR="00A92BC6" w:rsidRPr="00762B57">
        <w:t xml:space="preserve">for </w:t>
      </w:r>
      <w:r w:rsidR="00762B57" w:rsidRPr="00E91027">
        <w:t xml:space="preserve">“50% </w:t>
      </w:r>
      <w:r w:rsidR="00A92BC6" w:rsidRPr="00762B57">
        <w:t xml:space="preserve">auto on” and </w:t>
      </w:r>
      <w:r w:rsidRPr="00762B57">
        <w:t>timer</w:t>
      </w:r>
      <w:r w:rsidR="00762B57" w:rsidRPr="00E91027">
        <w:t xml:space="preserve"> off</w:t>
      </w:r>
      <w:r w:rsidRPr="00762B57">
        <w:t xml:space="preserve"> for 20 minute</w:t>
      </w:r>
      <w:r w:rsidR="000E4CDF" w:rsidRPr="00762B57">
        <w:t>s</w:t>
      </w:r>
      <w:r w:rsidRPr="00762B57">
        <w:t>.</w:t>
      </w:r>
    </w:p>
    <w:p w14:paraId="7173B832" w14:textId="61B1146E" w:rsidR="00A92BC6" w:rsidRPr="00762B57" w:rsidRDefault="00A92BC6" w:rsidP="009676B1">
      <w:pPr>
        <w:pStyle w:val="PR2"/>
      </w:pPr>
      <w:r w:rsidRPr="00762B57">
        <w:t xml:space="preserve">Offices:  </w:t>
      </w:r>
      <w:r w:rsidR="000E4CDF" w:rsidRPr="00762B57">
        <w:t>S</w:t>
      </w:r>
      <w:r w:rsidRPr="00762B57">
        <w:t>et for “manual on” and timer</w:t>
      </w:r>
      <w:r w:rsidR="00762B57" w:rsidRPr="00E91027">
        <w:t xml:space="preserve"> off</w:t>
      </w:r>
      <w:r w:rsidRPr="00762B57">
        <w:t xml:space="preserve"> for 20 minute</w:t>
      </w:r>
      <w:r w:rsidR="000E4CDF" w:rsidRPr="00762B57">
        <w:t>s</w:t>
      </w:r>
      <w:r w:rsidRPr="00762B57">
        <w:t>.</w:t>
      </w:r>
    </w:p>
    <w:p w14:paraId="7F6E40DC" w14:textId="27C5C379" w:rsidR="00736C7C" w:rsidRPr="00762B57" w:rsidRDefault="00736C7C" w:rsidP="009676B1">
      <w:pPr>
        <w:pStyle w:val="PR2"/>
      </w:pPr>
      <w:r w:rsidRPr="00762B57">
        <w:t>Storage rooms, janitor closet</w:t>
      </w:r>
      <w:r w:rsidR="00AC7E19" w:rsidRPr="00762B57">
        <w:t>s</w:t>
      </w:r>
      <w:r w:rsidRPr="00762B57">
        <w:t>, telecommunication rooms, copy rooms, kitchenettes</w:t>
      </w:r>
      <w:r w:rsidR="00C532D8" w:rsidRPr="00762B57">
        <w:t xml:space="preserve">: </w:t>
      </w:r>
      <w:r w:rsidRPr="00762B57">
        <w:t xml:space="preserve"> </w:t>
      </w:r>
      <w:r w:rsidR="000E4CDF" w:rsidRPr="00762B57">
        <w:t>S</w:t>
      </w:r>
      <w:r w:rsidRPr="00762B57">
        <w:t xml:space="preserve">et </w:t>
      </w:r>
      <w:r w:rsidR="00A92BC6" w:rsidRPr="00762B57">
        <w:t>for “</w:t>
      </w:r>
      <w:r w:rsidR="00762B57" w:rsidRPr="00E91027">
        <w:t xml:space="preserve">50% </w:t>
      </w:r>
      <w:r w:rsidR="00A92BC6" w:rsidRPr="00762B57">
        <w:t xml:space="preserve">auto on” and </w:t>
      </w:r>
      <w:r w:rsidRPr="00762B57">
        <w:t>timer</w:t>
      </w:r>
      <w:r w:rsidR="00762B57" w:rsidRPr="00E91027">
        <w:t xml:space="preserve"> off</w:t>
      </w:r>
      <w:r w:rsidRPr="00762B57">
        <w:t xml:space="preserve"> for 5 minutes</w:t>
      </w:r>
      <w:r w:rsidR="00A92BC6" w:rsidRPr="00762B57">
        <w:t>.</w:t>
      </w:r>
    </w:p>
    <w:p w14:paraId="43BB2AF0" w14:textId="280C7EE6" w:rsidR="00736C7C" w:rsidRPr="00762B57" w:rsidRDefault="00736C7C" w:rsidP="009676B1">
      <w:pPr>
        <w:pStyle w:val="PR2"/>
      </w:pPr>
      <w:r w:rsidRPr="00762B57">
        <w:t>Toilet rooms and locker rooms</w:t>
      </w:r>
      <w:r w:rsidR="00C532D8" w:rsidRPr="00762B57">
        <w:t xml:space="preserve">: </w:t>
      </w:r>
      <w:r w:rsidRPr="00762B57">
        <w:t xml:space="preserve"> </w:t>
      </w:r>
      <w:r w:rsidR="000E4CDF" w:rsidRPr="00762B57">
        <w:t>S</w:t>
      </w:r>
      <w:r w:rsidRPr="00762B57">
        <w:t xml:space="preserve">et </w:t>
      </w:r>
      <w:r w:rsidR="00A92BC6" w:rsidRPr="00762B57">
        <w:t>for “</w:t>
      </w:r>
      <w:r w:rsidR="005274B8">
        <w:t xml:space="preserve">100% </w:t>
      </w:r>
      <w:r w:rsidR="00A92BC6" w:rsidRPr="00762B57">
        <w:t xml:space="preserve">auto on” and </w:t>
      </w:r>
      <w:r w:rsidRPr="00762B57">
        <w:t>timer</w:t>
      </w:r>
      <w:r w:rsidR="00762B57" w:rsidRPr="00E91027">
        <w:t xml:space="preserve"> off</w:t>
      </w:r>
      <w:r w:rsidRPr="00762B57">
        <w:t xml:space="preserve"> for 10 minutes.</w:t>
      </w:r>
    </w:p>
    <w:p w14:paraId="7E6B0C21" w14:textId="6169AE07" w:rsidR="00736C7C" w:rsidRPr="00762B57" w:rsidRDefault="00736C7C" w:rsidP="009676B1">
      <w:pPr>
        <w:pStyle w:val="PR2"/>
      </w:pPr>
      <w:r w:rsidRPr="00762B57">
        <w:t>Corridors</w:t>
      </w:r>
      <w:r w:rsidR="00C532D8" w:rsidRPr="00762B57">
        <w:t xml:space="preserve">: </w:t>
      </w:r>
      <w:r w:rsidRPr="00762B57">
        <w:t xml:space="preserve"> </w:t>
      </w:r>
      <w:r w:rsidR="000E4CDF" w:rsidRPr="00762B57">
        <w:t>S</w:t>
      </w:r>
      <w:r w:rsidRPr="00762B57">
        <w:t>et</w:t>
      </w:r>
      <w:r w:rsidR="005274B8">
        <w:t xml:space="preserve"> for “100% auto on” and</w:t>
      </w:r>
      <w:r w:rsidRPr="00762B57">
        <w:t xml:space="preserve"> timer</w:t>
      </w:r>
      <w:r w:rsidR="00762B57">
        <w:t xml:space="preserve"> off</w:t>
      </w:r>
      <w:r w:rsidRPr="00762B57">
        <w:t xml:space="preserve"> for 20</w:t>
      </w:r>
      <w:r w:rsidR="00762B57" w:rsidRPr="00E91027">
        <w:t xml:space="preserve"> </w:t>
      </w:r>
      <w:r w:rsidRPr="00762B57">
        <w:t>minutes.</w:t>
      </w:r>
    </w:p>
    <w:p w14:paraId="6BBD511C" w14:textId="7A1A8DB3" w:rsidR="00DB21D2" w:rsidRDefault="00DB21D2" w:rsidP="00E91027">
      <w:pPr>
        <w:pStyle w:val="PR1"/>
      </w:pPr>
      <w:r>
        <w:t xml:space="preserve">For low-voltage, stand-alone, room lighting control systems, wire systems per </w:t>
      </w:r>
      <w:r w:rsidR="00762B57">
        <w:t xml:space="preserve">approved </w:t>
      </w:r>
      <w:r>
        <w:t>manufacturer s</w:t>
      </w:r>
      <w:r w:rsidR="00762B57">
        <w:t>hop drawing</w:t>
      </w:r>
      <w:r>
        <w:t>s.  Where systems are not factory programmed, provide field programming in accordance with the project drawings, details, and sequence of operations.</w:t>
      </w:r>
      <w:r w:rsidR="001167A6">
        <w:t xml:space="preserve">  Provide all necessary accessories and wiring for a fully functional system</w:t>
      </w:r>
      <w:r w:rsidR="004075D5">
        <w:t>; provide additional room controllers as necessary to accommodate the number of lighting zones.</w:t>
      </w:r>
    </w:p>
    <w:p w14:paraId="58DD9A94" w14:textId="77777777" w:rsidR="002D0B6C" w:rsidRPr="00662489" w:rsidRDefault="002D0B6C" w:rsidP="00E91027">
      <w:pPr>
        <w:pStyle w:val="PR1"/>
      </w:pPr>
      <w:r>
        <w:t>Mount power packs and low-voltage, stand-alone, room lighting control systems within the room’s accessible ceiling space, adjacent to the room entrance.  Where there is no accessible ceiling, provide a ceiling access panel.</w:t>
      </w:r>
    </w:p>
    <w:p w14:paraId="487FFFE6" w14:textId="77777777" w:rsidR="00EC0756" w:rsidRPr="00662489" w:rsidRDefault="00EC0756" w:rsidP="00363452">
      <w:pPr>
        <w:pStyle w:val="ART"/>
        <w:rPr>
          <w:color w:val="000000" w:themeColor="text1"/>
        </w:rPr>
      </w:pPr>
      <w:r w:rsidRPr="00662489">
        <w:rPr>
          <w:color w:val="000000" w:themeColor="text1"/>
        </w:rPr>
        <w:t>Field Quality Control</w:t>
      </w:r>
    </w:p>
    <w:p w14:paraId="7188F61D" w14:textId="77777777" w:rsidR="00EC0756" w:rsidRPr="00662489" w:rsidRDefault="00A92BC6" w:rsidP="00363452">
      <w:pPr>
        <w:pStyle w:val="PR1"/>
        <w:rPr>
          <w:color w:val="000000" w:themeColor="text1"/>
        </w:rPr>
      </w:pPr>
      <w:r>
        <w:rPr>
          <w:color w:val="000000" w:themeColor="text1"/>
        </w:rPr>
        <w:t>P</w:t>
      </w:r>
      <w:r w:rsidR="00EC0756" w:rsidRPr="00662489">
        <w:rPr>
          <w:color w:val="000000" w:themeColor="text1"/>
        </w:rPr>
        <w:t xml:space="preserve">erform testing in accordance with Specification Section </w:t>
      </w:r>
      <w:r w:rsidR="00FD748D">
        <w:rPr>
          <w:color w:val="000000" w:themeColor="text1"/>
        </w:rPr>
        <w:t>2608</w:t>
      </w:r>
      <w:r w:rsidR="006B50DB">
        <w:rPr>
          <w:color w:val="000000" w:themeColor="text1"/>
        </w:rPr>
        <w:t>00</w:t>
      </w:r>
      <w:r w:rsidR="00EC0756" w:rsidRPr="00662489">
        <w:rPr>
          <w:color w:val="000000" w:themeColor="text1"/>
        </w:rPr>
        <w:t xml:space="preserve"> and submit a test report.</w:t>
      </w:r>
    </w:p>
    <w:p w14:paraId="2E56B564" w14:textId="77777777" w:rsidR="00415314" w:rsidRPr="00227322" w:rsidRDefault="00415314" w:rsidP="00363452">
      <w:pPr>
        <w:pStyle w:val="ART"/>
      </w:pPr>
      <w:r w:rsidRPr="00227322">
        <w:t xml:space="preserve">COMMISSIONING </w:t>
      </w:r>
    </w:p>
    <w:p w14:paraId="4F7984BC" w14:textId="77777777" w:rsidR="00415314" w:rsidRPr="007C4A31" w:rsidRDefault="00415314" w:rsidP="00363452">
      <w:pPr>
        <w:pStyle w:val="PR1"/>
      </w:pPr>
      <w:r w:rsidRPr="007C4A31">
        <w:t>Perform commissioning activities in accordance with Related Sections.</w:t>
      </w:r>
    </w:p>
    <w:p w14:paraId="03E5FE1C" w14:textId="77777777" w:rsidR="008B60C8" w:rsidRDefault="00EC0756" w:rsidP="00363452">
      <w:pPr>
        <w:pStyle w:val="EOS"/>
        <w:rPr>
          <w:color w:val="000000" w:themeColor="text1"/>
        </w:rPr>
      </w:pPr>
      <w:r w:rsidRPr="00662489">
        <w:rPr>
          <w:color w:val="000000" w:themeColor="text1"/>
        </w:rPr>
        <w:t xml:space="preserve">end of section </w:t>
      </w:r>
      <w:r w:rsidR="00FD748D">
        <w:rPr>
          <w:color w:val="000000" w:themeColor="text1"/>
        </w:rPr>
        <w:t>2627</w:t>
      </w:r>
      <w:r w:rsidR="006B50DB">
        <w:rPr>
          <w:color w:val="000000" w:themeColor="text1"/>
        </w:rPr>
        <w:t>26</w:t>
      </w:r>
    </w:p>
    <w:p w14:paraId="29523B89" w14:textId="77777777" w:rsidR="005B6E8D" w:rsidRPr="005B6E8D" w:rsidRDefault="005B6E8D" w:rsidP="00363452">
      <w:pPr>
        <w:pStyle w:val="EOS"/>
      </w:pPr>
    </w:p>
    <w:sectPr w:rsidR="005B6E8D" w:rsidRPr="005B6E8D" w:rsidSect="00DE0D8D">
      <w:footerReference w:type="default" r:id="rId10"/>
      <w:pgSz w:w="12240" w:h="15840"/>
      <w:pgMar w:top="1440" w:right="1440" w:bottom="1440" w:left="1440" w:header="720" w:footer="475" w:gutter="720"/>
      <w:pgNumType w:start="1"/>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2C397" w14:textId="77777777" w:rsidR="001C76B1" w:rsidRDefault="001C76B1" w:rsidP="00662489">
      <w:r>
        <w:separator/>
      </w:r>
    </w:p>
  </w:endnote>
  <w:endnote w:type="continuationSeparator" w:id="0">
    <w:p w14:paraId="06C1AA3C" w14:textId="77777777" w:rsidR="001C76B1" w:rsidRDefault="001C76B1" w:rsidP="0066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0C8B" w14:textId="65FBBBE8" w:rsidR="00363452" w:rsidRPr="00363452" w:rsidRDefault="00E079ED" w:rsidP="00363452">
    <w:pPr>
      <w:pStyle w:val="Footer"/>
    </w:pPr>
    <w:r>
      <w:fldChar w:fldCharType="begin"/>
    </w:r>
    <w:r>
      <w:instrText xml:space="preserve"> DOCPROPERTY "Facility"  \* MERGEFORMAT </w:instrText>
    </w:r>
    <w:r>
      <w:fldChar w:fldCharType="separate"/>
    </w:r>
    <w:proofErr w:type="spellStart"/>
    <w:r w:rsidR="009E06DC">
      <w:t>BuildingName</w:t>
    </w:r>
    <w:proofErr w:type="spellEnd"/>
    <w:r>
      <w:fldChar w:fldCharType="end"/>
    </w:r>
    <w:r w:rsidR="00363452">
      <w:br/>
    </w:r>
    <w:fldSimple w:instr=" DOCPROPERTY &quot;Project&quot;  \* MERGEFORMAT ">
      <w:r w:rsidR="009E06DC">
        <w:t>The Description of the Project</w:t>
      </w:r>
    </w:fldSimple>
    <w:r w:rsidR="00363452">
      <w:br/>
    </w:r>
    <w:fldSimple w:instr=" DOCPROPERTY &quot;ProjNo&quot;  \* MERGEFORMAT ">
      <w:r w:rsidR="009E06DC">
        <w:t>P00000000</w:t>
      </w:r>
    </w:fldSimple>
    <w:r w:rsidR="00363452">
      <w:t xml:space="preserve">  </w:t>
    </w:r>
    <w:fldSimple w:instr=" DOCPROPERTY &quot;BldgNo&quot;  \* MERGEFORMAT ">
      <w:r w:rsidR="009E06DC">
        <w:t>0000</w:t>
      </w:r>
    </w:fldSimple>
    <w:r w:rsidR="00363452">
      <w:tab/>
      <w:t xml:space="preserve">Issued </w:t>
    </w:r>
    <w:proofErr w:type="spellStart"/>
    <w:r w:rsidR="00363452">
      <w:t>for:</w:t>
    </w:r>
    <w:r>
      <w:fldChar w:fldCharType="begin"/>
    </w:r>
    <w:r>
      <w:instrText xml:space="preserve"> DOCPROPERTY  Issue2  \* MERGEFORMAT </w:instrText>
    </w:r>
    <w:r>
      <w:fldChar w:fldCharType="separate"/>
    </w:r>
    <w:r w:rsidR="009E06DC">
      <w:t>BID</w:t>
    </w:r>
    <w:proofErr w:type="spellEnd"/>
    <w:r>
      <w:fldChar w:fldCharType="end"/>
    </w:r>
    <w:r w:rsidR="00363452">
      <w:t xml:space="preserve"> 262726 - -  </w:t>
    </w:r>
    <w:r w:rsidR="00363452">
      <w:fldChar w:fldCharType="begin"/>
    </w:r>
    <w:r w:rsidR="00363452">
      <w:instrText xml:space="preserve"> PAGE  \* MERGEFORMAT </w:instrText>
    </w:r>
    <w:r w:rsidR="00363452">
      <w:fldChar w:fldCharType="separate"/>
    </w:r>
    <w:r w:rsidR="004360D4">
      <w:rPr>
        <w:noProof/>
      </w:rPr>
      <w:t>5</w:t>
    </w:r>
    <w:r w:rsidR="003634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7A66" w14:textId="77777777" w:rsidR="001C76B1" w:rsidRDefault="001C76B1" w:rsidP="00662489">
      <w:r>
        <w:separator/>
      </w:r>
    </w:p>
  </w:footnote>
  <w:footnote w:type="continuationSeparator" w:id="0">
    <w:p w14:paraId="15F3B7DD" w14:textId="77777777" w:rsidR="001C76B1" w:rsidRDefault="001C76B1" w:rsidP="00662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ECA16B5"/>
    <w:multiLevelType w:val="multilevel"/>
    <w:tmpl w:val="1492842C"/>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2826"/>
        </w:tabs>
        <w:ind w:left="2826"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num w:numId="1" w16cid:durableId="1659379271">
    <w:abstractNumId w:val="1"/>
  </w:num>
  <w:num w:numId="2" w16cid:durableId="116148908">
    <w:abstractNumId w:val="1"/>
  </w:num>
  <w:num w:numId="3" w16cid:durableId="1348949306">
    <w:abstractNumId w:val="1"/>
  </w:num>
  <w:num w:numId="4" w16cid:durableId="1992756089">
    <w:abstractNumId w:val="1"/>
  </w:num>
  <w:num w:numId="5" w16cid:durableId="992216885">
    <w:abstractNumId w:val="1"/>
  </w:num>
  <w:num w:numId="6" w16cid:durableId="1103379050">
    <w:abstractNumId w:val="1"/>
  </w:num>
  <w:num w:numId="7" w16cid:durableId="479075354">
    <w:abstractNumId w:val="1"/>
  </w:num>
  <w:num w:numId="8" w16cid:durableId="191499718">
    <w:abstractNumId w:val="1"/>
  </w:num>
  <w:num w:numId="9" w16cid:durableId="750928108">
    <w:abstractNumId w:val="1"/>
  </w:num>
  <w:num w:numId="10" w16cid:durableId="1173030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1946902">
    <w:abstractNumId w:val="0"/>
  </w:num>
  <w:num w:numId="12" w16cid:durableId="1817726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3756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756"/>
    <w:rsid w:val="00016993"/>
    <w:rsid w:val="00037204"/>
    <w:rsid w:val="00037AB5"/>
    <w:rsid w:val="000531B9"/>
    <w:rsid w:val="000845AD"/>
    <w:rsid w:val="000B217B"/>
    <w:rsid w:val="000E4CDF"/>
    <w:rsid w:val="001033B2"/>
    <w:rsid w:val="00106C9C"/>
    <w:rsid w:val="001167A6"/>
    <w:rsid w:val="00133FCE"/>
    <w:rsid w:val="001366EB"/>
    <w:rsid w:val="00141A4E"/>
    <w:rsid w:val="001570C6"/>
    <w:rsid w:val="00164267"/>
    <w:rsid w:val="001724CF"/>
    <w:rsid w:val="001A1349"/>
    <w:rsid w:val="001A17B7"/>
    <w:rsid w:val="001A2C70"/>
    <w:rsid w:val="001A5DFE"/>
    <w:rsid w:val="001B5EF7"/>
    <w:rsid w:val="001C42B6"/>
    <w:rsid w:val="001C76B1"/>
    <w:rsid w:val="001E152D"/>
    <w:rsid w:val="001E6FC3"/>
    <w:rsid w:val="001E70F0"/>
    <w:rsid w:val="00220B13"/>
    <w:rsid w:val="00232590"/>
    <w:rsid w:val="002340D3"/>
    <w:rsid w:val="00252184"/>
    <w:rsid w:val="0025524C"/>
    <w:rsid w:val="00262288"/>
    <w:rsid w:val="00275E32"/>
    <w:rsid w:val="002A0D46"/>
    <w:rsid w:val="002A1F95"/>
    <w:rsid w:val="002A20A3"/>
    <w:rsid w:val="002D0B6C"/>
    <w:rsid w:val="002E215E"/>
    <w:rsid w:val="003165C9"/>
    <w:rsid w:val="00317775"/>
    <w:rsid w:val="003308AC"/>
    <w:rsid w:val="00361210"/>
    <w:rsid w:val="00362604"/>
    <w:rsid w:val="00363452"/>
    <w:rsid w:val="00384507"/>
    <w:rsid w:val="003944CD"/>
    <w:rsid w:val="003A6999"/>
    <w:rsid w:val="003E3D9F"/>
    <w:rsid w:val="003F0B94"/>
    <w:rsid w:val="00404681"/>
    <w:rsid w:val="004075D5"/>
    <w:rsid w:val="00415314"/>
    <w:rsid w:val="00417827"/>
    <w:rsid w:val="00434D0E"/>
    <w:rsid w:val="004360D4"/>
    <w:rsid w:val="0043744C"/>
    <w:rsid w:val="00453979"/>
    <w:rsid w:val="00470A32"/>
    <w:rsid w:val="00487274"/>
    <w:rsid w:val="004927C1"/>
    <w:rsid w:val="0049310E"/>
    <w:rsid w:val="0049403B"/>
    <w:rsid w:val="004B6F02"/>
    <w:rsid w:val="004C1BD9"/>
    <w:rsid w:val="004C3FAA"/>
    <w:rsid w:val="004E5758"/>
    <w:rsid w:val="004F6CE6"/>
    <w:rsid w:val="00500B46"/>
    <w:rsid w:val="0050127F"/>
    <w:rsid w:val="005274B8"/>
    <w:rsid w:val="00552076"/>
    <w:rsid w:val="005524AC"/>
    <w:rsid w:val="00553973"/>
    <w:rsid w:val="00571823"/>
    <w:rsid w:val="0058419E"/>
    <w:rsid w:val="005959CB"/>
    <w:rsid w:val="005A7F28"/>
    <w:rsid w:val="005B6E8D"/>
    <w:rsid w:val="005C7CD6"/>
    <w:rsid w:val="005F3595"/>
    <w:rsid w:val="006110F5"/>
    <w:rsid w:val="00644F45"/>
    <w:rsid w:val="006533B3"/>
    <w:rsid w:val="0065486A"/>
    <w:rsid w:val="00662489"/>
    <w:rsid w:val="00670546"/>
    <w:rsid w:val="00697BE9"/>
    <w:rsid w:val="006A2572"/>
    <w:rsid w:val="006A4BA4"/>
    <w:rsid w:val="006A5362"/>
    <w:rsid w:val="006B50DB"/>
    <w:rsid w:val="006F64E0"/>
    <w:rsid w:val="00707F02"/>
    <w:rsid w:val="00714C84"/>
    <w:rsid w:val="0072471C"/>
    <w:rsid w:val="00736C7C"/>
    <w:rsid w:val="00737FFB"/>
    <w:rsid w:val="007506E2"/>
    <w:rsid w:val="00755A91"/>
    <w:rsid w:val="00755E26"/>
    <w:rsid w:val="00762B57"/>
    <w:rsid w:val="007973DF"/>
    <w:rsid w:val="007A1EDD"/>
    <w:rsid w:val="007A56C8"/>
    <w:rsid w:val="007C0DBD"/>
    <w:rsid w:val="007C2A3C"/>
    <w:rsid w:val="007C3E54"/>
    <w:rsid w:val="007F0A66"/>
    <w:rsid w:val="008059DB"/>
    <w:rsid w:val="00831201"/>
    <w:rsid w:val="00833D2F"/>
    <w:rsid w:val="0088362E"/>
    <w:rsid w:val="0089170A"/>
    <w:rsid w:val="00891F2C"/>
    <w:rsid w:val="008B4686"/>
    <w:rsid w:val="008B60C8"/>
    <w:rsid w:val="008F3C85"/>
    <w:rsid w:val="009267D0"/>
    <w:rsid w:val="00936E99"/>
    <w:rsid w:val="00944D06"/>
    <w:rsid w:val="009577C0"/>
    <w:rsid w:val="0096206C"/>
    <w:rsid w:val="009676B1"/>
    <w:rsid w:val="00975466"/>
    <w:rsid w:val="00984CE2"/>
    <w:rsid w:val="0099131B"/>
    <w:rsid w:val="009A21B2"/>
    <w:rsid w:val="009B5901"/>
    <w:rsid w:val="009C31A6"/>
    <w:rsid w:val="009C74C4"/>
    <w:rsid w:val="009D267D"/>
    <w:rsid w:val="009D465D"/>
    <w:rsid w:val="009E06DC"/>
    <w:rsid w:val="009E635A"/>
    <w:rsid w:val="00A03EBF"/>
    <w:rsid w:val="00A04DF8"/>
    <w:rsid w:val="00A21C52"/>
    <w:rsid w:val="00A307AC"/>
    <w:rsid w:val="00A76140"/>
    <w:rsid w:val="00A83FA3"/>
    <w:rsid w:val="00A87EE5"/>
    <w:rsid w:val="00A92BC6"/>
    <w:rsid w:val="00A971A8"/>
    <w:rsid w:val="00AB6FEE"/>
    <w:rsid w:val="00AC273B"/>
    <w:rsid w:val="00AC3453"/>
    <w:rsid w:val="00AC5503"/>
    <w:rsid w:val="00AC7E19"/>
    <w:rsid w:val="00AE437C"/>
    <w:rsid w:val="00AE6212"/>
    <w:rsid w:val="00AF1E7A"/>
    <w:rsid w:val="00AF2FF9"/>
    <w:rsid w:val="00B11926"/>
    <w:rsid w:val="00B340E4"/>
    <w:rsid w:val="00B45F02"/>
    <w:rsid w:val="00B64631"/>
    <w:rsid w:val="00B752F5"/>
    <w:rsid w:val="00B80939"/>
    <w:rsid w:val="00B83FB3"/>
    <w:rsid w:val="00BD63E5"/>
    <w:rsid w:val="00BE3960"/>
    <w:rsid w:val="00C03AC6"/>
    <w:rsid w:val="00C14EC0"/>
    <w:rsid w:val="00C203AC"/>
    <w:rsid w:val="00C4308D"/>
    <w:rsid w:val="00C532D8"/>
    <w:rsid w:val="00C536AE"/>
    <w:rsid w:val="00C803CE"/>
    <w:rsid w:val="00CA32A5"/>
    <w:rsid w:val="00CB5333"/>
    <w:rsid w:val="00CB594F"/>
    <w:rsid w:val="00D25AC6"/>
    <w:rsid w:val="00D47430"/>
    <w:rsid w:val="00D64347"/>
    <w:rsid w:val="00D706D1"/>
    <w:rsid w:val="00D9050B"/>
    <w:rsid w:val="00DB21D2"/>
    <w:rsid w:val="00DB5384"/>
    <w:rsid w:val="00DC538D"/>
    <w:rsid w:val="00DE0090"/>
    <w:rsid w:val="00DE0D8D"/>
    <w:rsid w:val="00E06000"/>
    <w:rsid w:val="00E079ED"/>
    <w:rsid w:val="00E241AE"/>
    <w:rsid w:val="00E26964"/>
    <w:rsid w:val="00E27E51"/>
    <w:rsid w:val="00E40B51"/>
    <w:rsid w:val="00E44870"/>
    <w:rsid w:val="00E52412"/>
    <w:rsid w:val="00E54F00"/>
    <w:rsid w:val="00E6462E"/>
    <w:rsid w:val="00E846B8"/>
    <w:rsid w:val="00E91027"/>
    <w:rsid w:val="00EA0616"/>
    <w:rsid w:val="00EB362F"/>
    <w:rsid w:val="00EB37C9"/>
    <w:rsid w:val="00EC0756"/>
    <w:rsid w:val="00EC3DF6"/>
    <w:rsid w:val="00ED10C8"/>
    <w:rsid w:val="00ED271D"/>
    <w:rsid w:val="00ED49F6"/>
    <w:rsid w:val="00ED559F"/>
    <w:rsid w:val="00EE40CD"/>
    <w:rsid w:val="00F25602"/>
    <w:rsid w:val="00F307DE"/>
    <w:rsid w:val="00F916ED"/>
    <w:rsid w:val="00F9551A"/>
    <w:rsid w:val="00FA2391"/>
    <w:rsid w:val="00FA4CAD"/>
    <w:rsid w:val="00FB26C6"/>
    <w:rsid w:val="00FD26D7"/>
    <w:rsid w:val="00FD71C7"/>
    <w:rsid w:val="00FD748D"/>
    <w:rsid w:val="00FE1DE9"/>
    <w:rsid w:val="00FE6E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2050"/>
    <o:shapelayout v:ext="edit">
      <o:idmap v:ext="edit" data="2"/>
    </o:shapelayout>
  </w:shapeDefaults>
  <w:decimalSymbol w:val="."/>
  <w:listSeparator w:val=","/>
  <w14:docId w14:val="5C6DD0D0"/>
  <w15:docId w15:val="{C9B17C9C-26E1-4DE4-BF09-3C441301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452"/>
    <w:pPr>
      <w:jc w:val="both"/>
    </w:pPr>
    <w:rPr>
      <w:rFonts w:ascii="Courier New" w:hAnsi="Courier New" w:cs="Courier New"/>
    </w:rPr>
  </w:style>
  <w:style w:type="paragraph" w:styleId="Heading7">
    <w:name w:val="heading 7"/>
    <w:basedOn w:val="Normal"/>
    <w:next w:val="NormalIndent"/>
    <w:link w:val="Heading7Char"/>
    <w:qFormat/>
    <w:rsid w:val="00662489"/>
    <w:pPr>
      <w:ind w:left="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363452"/>
    <w:pPr>
      <w:keepNext/>
      <w:numPr>
        <w:ilvl w:val="3"/>
        <w:numId w:val="1"/>
      </w:numPr>
      <w:spacing w:before="360"/>
      <w:outlineLvl w:val="3"/>
    </w:pPr>
    <w:rPr>
      <w:b/>
      <w:caps/>
    </w:rPr>
  </w:style>
  <w:style w:type="paragraph" w:customStyle="1" w:styleId="CMT">
    <w:name w:val="CMT"/>
    <w:basedOn w:val="Normal"/>
    <w:next w:val="Normal"/>
    <w:rsid w:val="00363452"/>
    <w:pPr>
      <w:spacing w:before="240"/>
      <w:ind w:left="1440"/>
    </w:pPr>
    <w:rPr>
      <w:b/>
      <w:i/>
      <w:caps/>
      <w:vanish/>
      <w:color w:val="FF00FF"/>
    </w:rPr>
  </w:style>
  <w:style w:type="paragraph" w:customStyle="1" w:styleId="DET">
    <w:name w:val="DET"/>
    <w:basedOn w:val="Normal"/>
    <w:next w:val="Normal"/>
    <w:rsid w:val="00363452"/>
    <w:pPr>
      <w:keepNext/>
      <w:numPr>
        <w:numId w:val="1"/>
      </w:numPr>
      <w:outlineLvl w:val="0"/>
    </w:pPr>
    <w:rPr>
      <w:b/>
      <w:caps/>
      <w:u w:val="single"/>
    </w:rPr>
  </w:style>
  <w:style w:type="paragraph" w:styleId="DocumentMap">
    <w:name w:val="Document Map"/>
    <w:semiHidden/>
    <w:rsid w:val="00363452"/>
    <w:pPr>
      <w:shd w:val="clear" w:color="auto" w:fill="000080"/>
    </w:pPr>
    <w:rPr>
      <w:rFonts w:ascii="Tahoma" w:hAnsi="Tahoma"/>
      <w:sz w:val="18"/>
    </w:rPr>
  </w:style>
  <w:style w:type="paragraph" w:customStyle="1" w:styleId="EOS">
    <w:name w:val="EOS"/>
    <w:basedOn w:val="Normal"/>
    <w:rsid w:val="00363452"/>
    <w:pPr>
      <w:spacing w:before="480"/>
    </w:pPr>
    <w:rPr>
      <w:b/>
      <w:caps/>
    </w:rPr>
  </w:style>
  <w:style w:type="paragraph" w:styleId="Footer">
    <w:name w:val="footer"/>
    <w:basedOn w:val="Normal"/>
    <w:rsid w:val="00363452"/>
    <w:pPr>
      <w:jc w:val="center"/>
    </w:pPr>
    <w:rPr>
      <w:b/>
    </w:rPr>
  </w:style>
  <w:style w:type="character" w:styleId="LineNumber">
    <w:name w:val="line number"/>
    <w:basedOn w:val="DefaultParagraphFont"/>
    <w:rsid w:val="00363452"/>
  </w:style>
  <w:style w:type="paragraph" w:customStyle="1" w:styleId="PR1">
    <w:name w:val="PR1"/>
    <w:basedOn w:val="Normal"/>
    <w:link w:val="PR1Char"/>
    <w:rsid w:val="00363452"/>
    <w:pPr>
      <w:keepLines/>
      <w:numPr>
        <w:ilvl w:val="4"/>
        <w:numId w:val="1"/>
      </w:numPr>
      <w:spacing w:before="120" w:after="120"/>
      <w:outlineLvl w:val="4"/>
    </w:pPr>
  </w:style>
  <w:style w:type="paragraph" w:customStyle="1" w:styleId="PR2">
    <w:name w:val="PR2"/>
    <w:basedOn w:val="Normal"/>
    <w:link w:val="PR2Char"/>
    <w:rsid w:val="00363452"/>
    <w:pPr>
      <w:keepLines/>
      <w:numPr>
        <w:ilvl w:val="5"/>
        <w:numId w:val="1"/>
      </w:numPr>
      <w:tabs>
        <w:tab w:val="clear" w:pos="2826"/>
        <w:tab w:val="num" w:pos="1584"/>
      </w:tabs>
      <w:ind w:left="1584"/>
      <w:outlineLvl w:val="5"/>
    </w:pPr>
  </w:style>
  <w:style w:type="paragraph" w:customStyle="1" w:styleId="PR3">
    <w:name w:val="PR3"/>
    <w:basedOn w:val="Normal"/>
    <w:rsid w:val="00363452"/>
    <w:pPr>
      <w:keepLines/>
      <w:numPr>
        <w:ilvl w:val="6"/>
        <w:numId w:val="1"/>
      </w:numPr>
      <w:outlineLvl w:val="6"/>
    </w:pPr>
  </w:style>
  <w:style w:type="paragraph" w:customStyle="1" w:styleId="PR4">
    <w:name w:val="PR4"/>
    <w:basedOn w:val="Normal"/>
    <w:rsid w:val="00363452"/>
    <w:pPr>
      <w:keepLines/>
      <w:numPr>
        <w:ilvl w:val="7"/>
        <w:numId w:val="1"/>
      </w:numPr>
      <w:outlineLvl w:val="7"/>
    </w:pPr>
  </w:style>
  <w:style w:type="paragraph" w:customStyle="1" w:styleId="PR5">
    <w:name w:val="PR5"/>
    <w:basedOn w:val="Normal"/>
    <w:rsid w:val="00363452"/>
    <w:pPr>
      <w:keepLines/>
      <w:numPr>
        <w:ilvl w:val="8"/>
        <w:numId w:val="1"/>
      </w:numPr>
      <w:outlineLvl w:val="8"/>
    </w:pPr>
  </w:style>
  <w:style w:type="paragraph" w:customStyle="1" w:styleId="PRT">
    <w:name w:val="PRT"/>
    <w:basedOn w:val="Normal"/>
    <w:next w:val="Normal"/>
    <w:rsid w:val="00363452"/>
    <w:pPr>
      <w:keepNext/>
      <w:numPr>
        <w:ilvl w:val="2"/>
        <w:numId w:val="1"/>
      </w:numPr>
      <w:spacing w:before="480"/>
    </w:pPr>
    <w:rPr>
      <w:b/>
      <w:caps/>
    </w:rPr>
  </w:style>
  <w:style w:type="paragraph" w:customStyle="1" w:styleId="SCT">
    <w:name w:val="SCT"/>
    <w:basedOn w:val="Normal"/>
    <w:next w:val="PRT"/>
    <w:autoRedefine/>
    <w:rsid w:val="005274B8"/>
    <w:pPr>
      <w:keepNext/>
      <w:numPr>
        <w:ilvl w:val="1"/>
        <w:numId w:val="1"/>
      </w:numPr>
      <w:outlineLvl w:val="1"/>
    </w:pPr>
    <w:rPr>
      <w:b/>
      <w:caps/>
    </w:rPr>
  </w:style>
  <w:style w:type="paragraph" w:customStyle="1" w:styleId="TB1">
    <w:name w:val="TB1"/>
    <w:basedOn w:val="Normal"/>
    <w:rsid w:val="00363452"/>
    <w:pPr>
      <w:tabs>
        <w:tab w:val="left" w:pos="1008"/>
      </w:tabs>
      <w:ind w:left="432"/>
    </w:pPr>
  </w:style>
  <w:style w:type="paragraph" w:customStyle="1" w:styleId="TB2">
    <w:name w:val="TB2"/>
    <w:basedOn w:val="Normal"/>
    <w:rsid w:val="00363452"/>
    <w:pPr>
      <w:tabs>
        <w:tab w:val="left" w:pos="2880"/>
        <w:tab w:val="left" w:pos="4320"/>
        <w:tab w:val="left" w:pos="5760"/>
        <w:tab w:val="left" w:pos="7200"/>
        <w:tab w:val="left" w:pos="8640"/>
      </w:tabs>
      <w:ind w:left="1008"/>
    </w:pPr>
  </w:style>
  <w:style w:type="paragraph" w:customStyle="1" w:styleId="TB3">
    <w:name w:val="TB3"/>
    <w:basedOn w:val="Normal"/>
    <w:rsid w:val="00363452"/>
    <w:pPr>
      <w:tabs>
        <w:tab w:val="left" w:pos="2160"/>
      </w:tabs>
      <w:ind w:left="1584"/>
    </w:pPr>
  </w:style>
  <w:style w:type="paragraph" w:customStyle="1" w:styleId="TB4">
    <w:name w:val="TB4"/>
    <w:basedOn w:val="Normal"/>
    <w:rsid w:val="00363452"/>
    <w:pPr>
      <w:tabs>
        <w:tab w:val="left" w:pos="2736"/>
      </w:tabs>
      <w:ind w:left="2160"/>
    </w:pPr>
  </w:style>
  <w:style w:type="paragraph" w:customStyle="1" w:styleId="TB5">
    <w:name w:val="TB5"/>
    <w:basedOn w:val="Normal"/>
    <w:rsid w:val="00363452"/>
    <w:pPr>
      <w:tabs>
        <w:tab w:val="left" w:pos="3312"/>
      </w:tabs>
      <w:ind w:left="2736"/>
    </w:pPr>
  </w:style>
  <w:style w:type="paragraph" w:customStyle="1" w:styleId="TCB">
    <w:name w:val="TCB"/>
    <w:basedOn w:val="Normal"/>
    <w:rsid w:val="00363452"/>
    <w:pPr>
      <w:jc w:val="left"/>
    </w:pPr>
    <w:rPr>
      <w:b/>
    </w:rPr>
  </w:style>
  <w:style w:type="paragraph" w:customStyle="1" w:styleId="TCH">
    <w:name w:val="TCH"/>
    <w:basedOn w:val="Normal"/>
    <w:rsid w:val="00363452"/>
    <w:pPr>
      <w:spacing w:before="120"/>
      <w:jc w:val="left"/>
    </w:pPr>
    <w:rPr>
      <w:caps/>
      <w:u w:val="single"/>
    </w:rPr>
  </w:style>
  <w:style w:type="paragraph" w:styleId="TOC1">
    <w:name w:val="toc 1"/>
    <w:basedOn w:val="Normal"/>
    <w:next w:val="TOC2"/>
    <w:autoRedefine/>
    <w:rsid w:val="00363452"/>
    <w:pPr>
      <w:tabs>
        <w:tab w:val="left" w:pos="2880"/>
      </w:tabs>
      <w:spacing w:before="120"/>
      <w:jc w:val="left"/>
    </w:pPr>
    <w:rPr>
      <w:b/>
      <w:caps/>
    </w:rPr>
  </w:style>
  <w:style w:type="paragraph" w:styleId="TOC2">
    <w:name w:val="toc 2"/>
    <w:basedOn w:val="Normal"/>
    <w:rsid w:val="00363452"/>
    <w:pPr>
      <w:tabs>
        <w:tab w:val="left" w:pos="2880"/>
      </w:tabs>
      <w:ind w:left="1210" w:hanging="1008"/>
      <w:jc w:val="left"/>
    </w:pPr>
  </w:style>
  <w:style w:type="paragraph" w:customStyle="1" w:styleId="tocdiv">
    <w:name w:val="toc div"/>
    <w:basedOn w:val="TOC1"/>
    <w:rsid w:val="00363452"/>
    <w:pPr>
      <w:tabs>
        <w:tab w:val="right" w:leader="dot" w:pos="9360"/>
      </w:tabs>
    </w:pPr>
    <w:rPr>
      <w:caps w:val="0"/>
      <w:u w:val="single"/>
    </w:rPr>
  </w:style>
  <w:style w:type="paragraph" w:customStyle="1" w:styleId="tocdoc">
    <w:name w:val="toc doc"/>
    <w:basedOn w:val="Normal"/>
    <w:rsid w:val="00363452"/>
    <w:pPr>
      <w:tabs>
        <w:tab w:val="left" w:pos="2880"/>
      </w:tabs>
    </w:pPr>
  </w:style>
  <w:style w:type="paragraph" w:customStyle="1" w:styleId="z7L">
    <w:name w:val="z7L"/>
    <w:basedOn w:val="Normal"/>
    <w:rsid w:val="00363452"/>
    <w:pPr>
      <w:tabs>
        <w:tab w:val="right" w:pos="1980"/>
      </w:tabs>
      <w:jc w:val="left"/>
    </w:pPr>
    <w:rPr>
      <w:rFonts w:ascii="Arial" w:hAnsi="Arial"/>
      <w:b/>
      <w:w w:val="90"/>
      <w:sz w:val="14"/>
    </w:rPr>
  </w:style>
  <w:style w:type="paragraph" w:customStyle="1" w:styleId="z9">
    <w:name w:val="z9"/>
    <w:basedOn w:val="z7L"/>
    <w:rsid w:val="00363452"/>
    <w:pPr>
      <w:spacing w:before="40" w:line="240" w:lineRule="exact"/>
    </w:pPr>
    <w:rPr>
      <w:w w:val="100"/>
      <w:sz w:val="18"/>
    </w:rPr>
  </w:style>
  <w:style w:type="paragraph" w:customStyle="1" w:styleId="z11">
    <w:name w:val="z11"/>
    <w:basedOn w:val="z9"/>
    <w:rsid w:val="00363452"/>
    <w:rPr>
      <w:sz w:val="20"/>
    </w:rPr>
  </w:style>
  <w:style w:type="paragraph" w:customStyle="1" w:styleId="z13">
    <w:name w:val="z13"/>
    <w:basedOn w:val="z9"/>
    <w:rsid w:val="00363452"/>
    <w:pPr>
      <w:spacing w:line="280" w:lineRule="exact"/>
      <w:ind w:right="20"/>
    </w:pPr>
    <w:rPr>
      <w:sz w:val="24"/>
      <w:szCs w:val="24"/>
    </w:rPr>
  </w:style>
  <w:style w:type="paragraph" w:customStyle="1" w:styleId="z4">
    <w:name w:val="z4"/>
    <w:basedOn w:val="Normal"/>
    <w:rsid w:val="00363452"/>
    <w:pPr>
      <w:tabs>
        <w:tab w:val="right" w:pos="462"/>
        <w:tab w:val="right" w:pos="840"/>
        <w:tab w:val="right" w:pos="2016"/>
      </w:tabs>
    </w:pPr>
    <w:rPr>
      <w:b/>
      <w:w w:val="90"/>
      <w:sz w:val="8"/>
    </w:rPr>
  </w:style>
  <w:style w:type="paragraph" w:customStyle="1" w:styleId="z6L">
    <w:name w:val="z6L"/>
    <w:basedOn w:val="Normal"/>
    <w:link w:val="z6LChar"/>
    <w:autoRedefine/>
    <w:rsid w:val="00363452"/>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363452"/>
    <w:pPr>
      <w:tabs>
        <w:tab w:val="left" w:pos="1008"/>
        <w:tab w:val="left" w:pos="1584"/>
      </w:tabs>
      <w:jc w:val="right"/>
    </w:pPr>
    <w:rPr>
      <w:rFonts w:ascii="Arial" w:hAnsi="Arial"/>
      <w:bCs/>
      <w:w w:val="90"/>
      <w:sz w:val="12"/>
    </w:rPr>
  </w:style>
  <w:style w:type="paragraph" w:customStyle="1" w:styleId="z7R">
    <w:name w:val="z7R"/>
    <w:basedOn w:val="z7L"/>
    <w:rsid w:val="00363452"/>
    <w:pPr>
      <w:jc w:val="right"/>
    </w:pPr>
  </w:style>
  <w:style w:type="paragraph" w:styleId="Header">
    <w:name w:val="header"/>
    <w:basedOn w:val="Normal"/>
    <w:link w:val="HeaderChar"/>
    <w:rsid w:val="00662489"/>
    <w:pPr>
      <w:tabs>
        <w:tab w:val="center" w:pos="4680"/>
        <w:tab w:val="right" w:pos="9360"/>
      </w:tabs>
    </w:pPr>
  </w:style>
  <w:style w:type="character" w:customStyle="1" w:styleId="HeaderChar">
    <w:name w:val="Header Char"/>
    <w:basedOn w:val="DefaultParagraphFont"/>
    <w:link w:val="Header"/>
    <w:rsid w:val="00662489"/>
    <w:rPr>
      <w:sz w:val="24"/>
      <w:szCs w:val="24"/>
    </w:rPr>
  </w:style>
  <w:style w:type="character" w:customStyle="1" w:styleId="Heading7Char">
    <w:name w:val="Heading 7 Char"/>
    <w:basedOn w:val="DefaultParagraphFont"/>
    <w:link w:val="Heading7"/>
    <w:rsid w:val="00662489"/>
    <w:rPr>
      <w:rFonts w:cs="Courier New"/>
    </w:rPr>
  </w:style>
  <w:style w:type="paragraph" w:styleId="BodyText">
    <w:name w:val="Body Text"/>
    <w:basedOn w:val="Normal"/>
    <w:link w:val="BodyTextChar"/>
    <w:rsid w:val="00662489"/>
    <w:pPr>
      <w:jc w:val="center"/>
    </w:pPr>
    <w:rPr>
      <w:rFonts w:ascii="Arial" w:hAnsi="Arial" w:cs="Arial"/>
    </w:rPr>
  </w:style>
  <w:style w:type="character" w:customStyle="1" w:styleId="BodyTextChar">
    <w:name w:val="Body Text Char"/>
    <w:basedOn w:val="DefaultParagraphFont"/>
    <w:link w:val="BodyText"/>
    <w:rsid w:val="00662489"/>
    <w:rPr>
      <w:rFonts w:ascii="Arial" w:hAnsi="Arial" w:cs="Arial"/>
      <w:szCs w:val="24"/>
    </w:rPr>
  </w:style>
  <w:style w:type="paragraph" w:styleId="NormalIndent">
    <w:name w:val="Normal Indent"/>
    <w:basedOn w:val="Normal"/>
    <w:rsid w:val="00662489"/>
    <w:pPr>
      <w:ind w:left="720"/>
    </w:pPr>
  </w:style>
  <w:style w:type="paragraph" w:customStyle="1" w:styleId="z24">
    <w:name w:val="z24"/>
    <w:basedOn w:val="z7L"/>
    <w:rsid w:val="00FE6E72"/>
    <w:rPr>
      <w:sz w:val="48"/>
    </w:rPr>
  </w:style>
  <w:style w:type="character" w:customStyle="1" w:styleId="z6LChar">
    <w:name w:val="z6L Char"/>
    <w:basedOn w:val="DefaultParagraphFont"/>
    <w:link w:val="z6L"/>
    <w:rsid w:val="00FE6E72"/>
    <w:rPr>
      <w:rFonts w:ascii="Arial" w:hAnsi="Arial" w:cs="Courier New"/>
      <w:b/>
      <w:bCs/>
      <w:w w:val="90"/>
      <w:sz w:val="12"/>
      <w:szCs w:val="12"/>
    </w:rPr>
  </w:style>
  <w:style w:type="character" w:customStyle="1" w:styleId="PR1Char">
    <w:name w:val="PR1 Char"/>
    <w:basedOn w:val="DefaultParagraphFont"/>
    <w:link w:val="PR1"/>
    <w:locked/>
    <w:rsid w:val="007A1EDD"/>
    <w:rPr>
      <w:rFonts w:ascii="Courier New" w:hAnsi="Courier New"/>
    </w:rPr>
  </w:style>
  <w:style w:type="character" w:customStyle="1" w:styleId="PR2Char">
    <w:name w:val="PR2 Char"/>
    <w:link w:val="PR2"/>
    <w:locked/>
    <w:rsid w:val="005B6E8D"/>
    <w:rPr>
      <w:rFonts w:ascii="Courier New" w:hAnsi="Courier New"/>
    </w:rPr>
  </w:style>
  <w:style w:type="character" w:customStyle="1" w:styleId="ARTChar">
    <w:name w:val="ART Char"/>
    <w:basedOn w:val="DefaultParagraphFont"/>
    <w:link w:val="ART"/>
    <w:locked/>
    <w:rsid w:val="00415314"/>
    <w:rPr>
      <w:rFonts w:ascii="Courier New" w:hAnsi="Courier New"/>
      <w:b/>
      <w:caps/>
    </w:rPr>
  </w:style>
  <w:style w:type="paragraph" w:styleId="BalloonText">
    <w:name w:val="Balloon Text"/>
    <w:basedOn w:val="Normal"/>
    <w:link w:val="BalloonTextChar"/>
    <w:semiHidden/>
    <w:unhideWhenUsed/>
    <w:rsid w:val="00736C7C"/>
    <w:rPr>
      <w:rFonts w:ascii="Segoe UI" w:hAnsi="Segoe UI" w:cs="Segoe UI"/>
      <w:sz w:val="18"/>
      <w:szCs w:val="18"/>
    </w:rPr>
  </w:style>
  <w:style w:type="character" w:customStyle="1" w:styleId="BalloonTextChar">
    <w:name w:val="Balloon Text Char"/>
    <w:basedOn w:val="DefaultParagraphFont"/>
    <w:link w:val="BalloonText"/>
    <w:semiHidden/>
    <w:rsid w:val="00736C7C"/>
    <w:rPr>
      <w:rFonts w:ascii="Segoe UI" w:hAnsi="Segoe UI" w:cs="Segoe UI"/>
      <w:sz w:val="18"/>
      <w:szCs w:val="18"/>
    </w:rPr>
  </w:style>
  <w:style w:type="character" w:styleId="CommentReference">
    <w:name w:val="annotation reference"/>
    <w:basedOn w:val="DefaultParagraphFont"/>
    <w:semiHidden/>
    <w:unhideWhenUsed/>
    <w:rsid w:val="00644F45"/>
    <w:rPr>
      <w:sz w:val="16"/>
      <w:szCs w:val="16"/>
    </w:rPr>
  </w:style>
  <w:style w:type="paragraph" w:styleId="CommentText">
    <w:name w:val="annotation text"/>
    <w:basedOn w:val="Normal"/>
    <w:link w:val="CommentTextChar"/>
    <w:unhideWhenUsed/>
    <w:rsid w:val="00644F45"/>
  </w:style>
  <w:style w:type="character" w:customStyle="1" w:styleId="CommentTextChar">
    <w:name w:val="Comment Text Char"/>
    <w:basedOn w:val="DefaultParagraphFont"/>
    <w:link w:val="CommentText"/>
    <w:rsid w:val="00644F45"/>
    <w:rPr>
      <w:rFonts w:ascii="Courier New" w:hAnsi="Courier New" w:cs="Courier New"/>
    </w:rPr>
  </w:style>
  <w:style w:type="paragraph" w:styleId="CommentSubject">
    <w:name w:val="annotation subject"/>
    <w:basedOn w:val="CommentText"/>
    <w:next w:val="CommentText"/>
    <w:link w:val="CommentSubjectChar"/>
    <w:semiHidden/>
    <w:unhideWhenUsed/>
    <w:rsid w:val="00644F45"/>
    <w:rPr>
      <w:b/>
      <w:bCs/>
    </w:rPr>
  </w:style>
  <w:style w:type="character" w:customStyle="1" w:styleId="CommentSubjectChar">
    <w:name w:val="Comment Subject Char"/>
    <w:basedOn w:val="CommentTextChar"/>
    <w:link w:val="CommentSubject"/>
    <w:semiHidden/>
    <w:rsid w:val="00644F45"/>
    <w:rPr>
      <w:rFonts w:ascii="Courier New" w:hAnsi="Courier New" w:cs="Courier New"/>
      <w:b/>
      <w:bCs/>
    </w:rPr>
  </w:style>
  <w:style w:type="paragraph" w:styleId="Revision">
    <w:name w:val="Revision"/>
    <w:hidden/>
    <w:uiPriority w:val="99"/>
    <w:semiHidden/>
    <w:rsid w:val="001167A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75331">
      <w:bodyDiv w:val="1"/>
      <w:marLeft w:val="0"/>
      <w:marRight w:val="0"/>
      <w:marTop w:val="0"/>
      <w:marBottom w:val="0"/>
      <w:divBdr>
        <w:top w:val="none" w:sz="0" w:space="0" w:color="auto"/>
        <w:left w:val="none" w:sz="0" w:space="0" w:color="auto"/>
        <w:bottom w:val="none" w:sz="0" w:space="0" w:color="auto"/>
        <w:right w:val="none" w:sz="0" w:space="0" w:color="auto"/>
      </w:divBdr>
    </w:div>
    <w:div w:id="1478378385">
      <w:bodyDiv w:val="1"/>
      <w:marLeft w:val="0"/>
      <w:marRight w:val="0"/>
      <w:marTop w:val="0"/>
      <w:marBottom w:val="0"/>
      <w:divBdr>
        <w:top w:val="none" w:sz="0" w:space="0" w:color="auto"/>
        <w:left w:val="none" w:sz="0" w:space="0" w:color="auto"/>
        <w:bottom w:val="none" w:sz="0" w:space="0" w:color="auto"/>
        <w:right w:val="none" w:sz="0" w:space="0" w:color="auto"/>
      </w:divBdr>
    </w:div>
    <w:div w:id="17462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78E65-DFD9-4137-90AD-53E31537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445</TotalTime>
  <Pages>10</Pages>
  <Words>2978</Words>
  <Characters>19018</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ae-htaylor</dc:creator>
  <cp:lastModifiedBy>Walenciak, Jeff</cp:lastModifiedBy>
  <cp:revision>20</cp:revision>
  <cp:lastPrinted>2024-07-26T17:49:00Z</cp:lastPrinted>
  <dcterms:created xsi:type="dcterms:W3CDTF">2020-03-27T18:51:00Z</dcterms:created>
  <dcterms:modified xsi:type="dcterms:W3CDTF">2024-07-26T17:53:00Z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