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4F" w:rsidRDefault="00DB3F1A" w:rsidP="00DF7C4F">
      <w:pPr>
        <w:pStyle w:val="TCB"/>
      </w:pPr>
      <w:bookmarkStart w:id="0" w:name="_Toc5685332"/>
      <w:bookmarkStart w:id="1" w:name="_Toc6643786"/>
      <w:bookmarkStart w:id="2" w:name="_Toc6649463"/>
      <w:bookmarkStart w:id="3" w:name="_Toc12334388"/>
      <w:bookmarkStart w:id="4" w:name="_Toc37064248"/>
      <w:bookmarkStart w:id="5" w:name="_Toc37064308"/>
      <w:bookmarkStart w:id="6" w:name="_Toc220128519"/>
      <w:bookmarkStart w:id="7" w:name="_Toc337796493"/>
      <w:bookmarkStart w:id="8" w:name="_Toc337796498"/>
      <w:bookmarkStart w:id="9" w:name="_Toc341947311"/>
      <w:bookmarkStart w:id="10" w:name="_Toc341947313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0">
                <wp:simplePos x="0" y="0"/>
                <wp:positionH relativeFrom="column">
                  <wp:posOffset>2362200</wp:posOffset>
                </wp:positionH>
                <wp:positionV relativeFrom="page">
                  <wp:posOffset>457200</wp:posOffset>
                </wp:positionV>
                <wp:extent cx="4000500" cy="1134448"/>
                <wp:effectExtent l="0" t="0" r="0" b="889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134448"/>
                          <a:chOff x="5880" y="720"/>
                          <a:chExt cx="6300" cy="1986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5880" y="720"/>
                            <a:ext cx="6300" cy="720"/>
                            <a:chOff x="90" y="480"/>
                            <a:chExt cx="6300" cy="720"/>
                          </a:xfrm>
                        </wpg:grpSpPr>
                        <wps:wsp>
                          <wps:cNvPr id="3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" y="660"/>
                              <a:ext cx="63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C4F" w:rsidRPr="003C69D0" w:rsidRDefault="00DF7C4F">
                                <w:pPr>
                                  <w:pStyle w:val="BodyText"/>
                                  <w:rPr>
                                    <w:b/>
                                    <w:bCs/>
                                    <w:smallCaps/>
                                    <w:spacing w:val="-2"/>
                                    <w:kern w:val="16"/>
                                    <w:sz w:val="17"/>
                                    <w:szCs w:val="17"/>
                                  </w:rPr>
                                </w:pPr>
                                <w:r w:rsidRPr="003C69D0">
                                  <w:rPr>
                                    <w:b/>
                                    <w:bCs/>
                                    <w:smallCaps/>
                                    <w:spacing w:val="-2"/>
                                    <w:kern w:val="16"/>
                                    <w:sz w:val="17"/>
                                    <w:szCs w:val="17"/>
                                  </w:rPr>
                                  <w:t>_______________________________________</w:t>
                                </w:r>
                              </w:p>
                              <w:p w:rsidR="00DF7C4F" w:rsidRPr="006E3B8C" w:rsidRDefault="00DF7C4F">
                                <w:pPr>
                                  <w:pStyle w:val="BodyText"/>
                                  <w:rPr>
                                    <w:b/>
                                    <w:bCs/>
                                    <w:smallCaps/>
                                    <w:spacing w:val="5"/>
                                    <w:kern w:val="16"/>
                                    <w:sz w:val="13"/>
                                    <w:szCs w:val="13"/>
                                  </w:rPr>
                                </w:pPr>
                                <w:r w:rsidRPr="006E3B8C">
                                  <w:rPr>
                                    <w:b/>
                                    <w:bCs/>
                                    <w:smallCaps/>
                                    <w:spacing w:val="5"/>
                                    <w:kern w:val="16"/>
                                    <w:sz w:val="13"/>
                                    <w:szCs w:val="13"/>
                                  </w:rPr>
                                  <w:t>ARCHITECTURE, ENGINEERING AND CONSTRUCTION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29" descr="WordmarkCAD-gray-1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4" y="480"/>
                              <a:ext cx="4320" cy="5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924" y="1395"/>
                            <a:ext cx="3049" cy="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C4F" w:rsidRPr="00AE3F23" w:rsidRDefault="00DF7C4F">
                              <w:pPr>
                                <w:pStyle w:val="Heading7"/>
                                <w:keepNext/>
                                <w:ind w:left="0"/>
                                <w:jc w:val="right"/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</w:pPr>
                              <w:r w:rsidRPr="00AE3F23"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  <w:t>ARCHITECTURE &amp; ENGINEERING</w:t>
                              </w:r>
                            </w:p>
                            <w:p w:rsidR="00DF7C4F" w:rsidRPr="00AE3F23" w:rsidRDefault="00DF7C4F">
                              <w:pPr>
                                <w:pStyle w:val="Heading7"/>
                                <w:keepNext/>
                                <w:ind w:left="0"/>
                                <w:jc w:val="right"/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</w:pPr>
                              <w:r w:rsidRPr="00AE3F23"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  <w:t>326 East Hoover, Mail Stop B</w:t>
                              </w:r>
                            </w:p>
                            <w:p w:rsidR="00DF7C4F" w:rsidRPr="00AE3F23" w:rsidRDefault="00DF7C4F">
                              <w:pPr>
                                <w:pStyle w:val="Heading7"/>
                                <w:keepNext/>
                                <w:ind w:left="0"/>
                                <w:jc w:val="right"/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</w:pPr>
                              <w:smartTag w:uri="urn:schemas-microsoft-com:office:smarttags" w:element="place">
                                <w:r w:rsidRPr="00AE3F23">
                                  <w:rPr>
                                    <w:rFonts w:ascii="Arial" w:hAnsi="Arial" w:cs="Times New Roman"/>
                                    <w:spacing w:val="-5"/>
                                    <w:sz w:val="18"/>
                                  </w:rPr>
                                  <w:t xml:space="preserve">Ann Arbor, MI  </w:t>
                                </w:r>
                                <w:smartTag w:uri="urn:schemas-microsoft-com:office:smarttags" w:element="PostalCode">
                                  <w:r w:rsidRPr="00AE3F23">
                                    <w:rPr>
                                      <w:rFonts w:ascii="Arial" w:hAnsi="Arial" w:cs="Times New Roman"/>
                                      <w:spacing w:val="-5"/>
                                      <w:sz w:val="18"/>
                                    </w:rPr>
                                    <w:t>48109-1002</w:t>
                                  </w:r>
                                </w:smartTag>
                              </w:smartTag>
                            </w:p>
                            <w:p w:rsidR="00DF7C4F" w:rsidRPr="00AE3F23" w:rsidRDefault="00DF7C4F">
                              <w:pPr>
                                <w:pStyle w:val="Heading7"/>
                                <w:keepNext/>
                                <w:ind w:left="0"/>
                                <w:jc w:val="right"/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</w:pPr>
                              <w:r w:rsidRPr="00AE3F23"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  <w:t>Phone: 734-764-3414</w:t>
                              </w:r>
                            </w:p>
                            <w:p w:rsidR="00DF7C4F" w:rsidRPr="00AE3F23" w:rsidRDefault="00DF7C4F">
                              <w:pPr>
                                <w:pStyle w:val="Heading7"/>
                                <w:keepNext/>
                                <w:ind w:left="0"/>
                                <w:jc w:val="right"/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</w:pPr>
                              <w:r w:rsidRPr="00AE3F23"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  <w:t>Fax: 734-936-3334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86pt;margin-top:36pt;width:315pt;height:89.35pt;z-index:251659264;mso-position-vertical-relative:page" coordorigin="5880,720" coordsize="6300,19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" o:allowincell="f" o:allowoverlap="f">
                <v:group id="Group 27" o:spid="_x0000_s1027" style="position:absolute;left:5880;top:720;width:6300;height:720" coordorigin="90,480" coordsize="63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8" type="#_x0000_t202" style="position:absolute;left:90;top:660;width:63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:rsidR="00DF7C4F" w:rsidRPr="003C69D0" w:rsidRDefault="00DF7C4F">
                          <w:pPr>
                            <w:pStyle w:val="BodyText"/>
                            <w:rPr>
                              <w:b/>
                              <w:bCs/>
                              <w:smallCaps/>
                              <w:spacing w:val="-2"/>
                              <w:kern w:val="16"/>
                              <w:sz w:val="17"/>
                              <w:szCs w:val="17"/>
                            </w:rPr>
                          </w:pPr>
                          <w:r w:rsidRPr="003C69D0">
                            <w:rPr>
                              <w:b/>
                              <w:bCs/>
                              <w:smallCaps/>
                              <w:spacing w:val="-2"/>
                              <w:kern w:val="16"/>
                              <w:sz w:val="17"/>
                              <w:szCs w:val="17"/>
                            </w:rPr>
                            <w:t>_______________________________________</w:t>
                          </w:r>
                        </w:p>
                        <w:p w:rsidR="00DF7C4F" w:rsidRPr="006E3B8C" w:rsidRDefault="00DF7C4F">
                          <w:pPr>
                            <w:pStyle w:val="BodyText"/>
                            <w:rPr>
                              <w:b/>
                              <w:bCs/>
                              <w:smallCaps/>
                              <w:spacing w:val="5"/>
                              <w:kern w:val="16"/>
                              <w:sz w:val="13"/>
                              <w:szCs w:val="13"/>
                            </w:rPr>
                          </w:pPr>
                          <w:r w:rsidRPr="006E3B8C">
                            <w:rPr>
                              <w:b/>
                              <w:bCs/>
                              <w:smallCaps/>
                              <w:spacing w:val="5"/>
                              <w:kern w:val="16"/>
                              <w:sz w:val="13"/>
                              <w:szCs w:val="13"/>
                            </w:rPr>
                            <w:t>ARCHITECTURE, ENGINEERING AND CONSTRUCTION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" o:spid="_x0000_s1029" type="#_x0000_t75" alt="WordmarkCAD-gray-128" style="position:absolute;left:714;top:480;width:4320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">
                    <v:imagedata r:id="rId9" o:title="WordmarkCAD-gray-128"/>
                  </v:shape>
                </v:group>
                <v:shape id="Text Box 30" o:spid="_x0000_s1030" type="#_x0000_t202" style="position:absolute;left:7924;top:1395;width:3049;height:1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:rsidR="00DF7C4F" w:rsidRPr="00AE3F23" w:rsidRDefault="00DF7C4F">
                        <w:pPr>
                          <w:pStyle w:val="Heading7"/>
                          <w:keepNext/>
                          <w:ind w:left="0"/>
                          <w:jc w:val="right"/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</w:pPr>
                        <w:r w:rsidRPr="00AE3F23"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  <w:t>ARCHITECTURE &amp; ENGINEERING</w:t>
                        </w:r>
                      </w:p>
                      <w:p w:rsidR="00DF7C4F" w:rsidRPr="00AE3F23" w:rsidRDefault="00DF7C4F">
                        <w:pPr>
                          <w:pStyle w:val="Heading7"/>
                          <w:keepNext/>
                          <w:ind w:left="0"/>
                          <w:jc w:val="right"/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</w:pPr>
                        <w:r w:rsidRPr="00AE3F23"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  <w:t>326 East Hoover, Mail Stop B</w:t>
                        </w:r>
                      </w:p>
                      <w:p w:rsidR="00DF7C4F" w:rsidRPr="00AE3F23" w:rsidRDefault="00DF7C4F">
                        <w:pPr>
                          <w:pStyle w:val="Heading7"/>
                          <w:keepNext/>
                          <w:ind w:left="0"/>
                          <w:jc w:val="right"/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</w:pPr>
                        <w:smartTag w:uri="urn:schemas-microsoft-com:office:smarttags" w:element="place">
                          <w:r w:rsidRPr="00AE3F23">
                            <w:rPr>
                              <w:rFonts w:ascii="Arial" w:hAnsi="Arial" w:cs="Times New Roman"/>
                              <w:spacing w:val="-5"/>
                              <w:sz w:val="18"/>
                            </w:rPr>
                            <w:t xml:space="preserve">Ann Arbor, MI  </w:t>
                          </w:r>
                          <w:smartTag w:uri="urn:schemas-microsoft-com:office:smarttags" w:element="PostalCode">
                            <w:r w:rsidRPr="00AE3F23">
                              <w:rPr>
                                <w:rFonts w:ascii="Arial" w:hAnsi="Arial" w:cs="Times New Roman"/>
                                <w:spacing w:val="-5"/>
                                <w:sz w:val="18"/>
                              </w:rPr>
                              <w:t>48109-1002</w:t>
                            </w:r>
                          </w:smartTag>
                        </w:smartTag>
                      </w:p>
                      <w:p w:rsidR="00DF7C4F" w:rsidRPr="00AE3F23" w:rsidRDefault="00DF7C4F">
                        <w:pPr>
                          <w:pStyle w:val="Heading7"/>
                          <w:keepNext/>
                          <w:ind w:left="0"/>
                          <w:jc w:val="right"/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</w:pPr>
                        <w:r w:rsidRPr="00AE3F23"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  <w:t>Phone: 734-764-3414</w:t>
                        </w:r>
                      </w:p>
                      <w:p w:rsidR="00DF7C4F" w:rsidRPr="00AE3F23" w:rsidRDefault="00DF7C4F">
                        <w:pPr>
                          <w:pStyle w:val="Heading7"/>
                          <w:keepNext/>
                          <w:ind w:left="0"/>
                          <w:jc w:val="right"/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</w:pPr>
                        <w:r w:rsidRPr="00AE3F23"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  <w:t>Fax: 734-936-3334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DF7C4F" w:rsidRDefault="007C2F81" w:rsidP="00DF7C4F">
      <w:pPr>
        <w:pStyle w:val="TCB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DOCPROPERTY "Facility"  \* MERGEFORMAT </w:instrText>
      </w:r>
      <w:r>
        <w:rPr>
          <w:noProof/>
        </w:rPr>
        <w:fldChar w:fldCharType="separate"/>
      </w:r>
      <w:r w:rsidR="0019431F">
        <w:rPr>
          <w:noProof/>
        </w:rPr>
        <w:t>BuildingName</w:t>
      </w:r>
      <w:r>
        <w:rPr>
          <w:noProof/>
        </w:rPr>
        <w:fldChar w:fldCharType="end"/>
      </w:r>
      <w:r w:rsidR="00DF7C4F" w:rsidRPr="00CD5DC8">
        <w:rPr>
          <w:noProof/>
        </w:rPr>
        <w:br/>
      </w:r>
      <w:r>
        <w:rPr>
          <w:noProof/>
        </w:rPr>
        <w:fldChar w:fldCharType="begin"/>
      </w:r>
      <w:r>
        <w:rPr>
          <w:noProof/>
        </w:rPr>
        <w:instrText xml:space="preserve"> DOCPROPERTY "Project"  \* MERGEFORMAT </w:instrText>
      </w:r>
      <w:r>
        <w:rPr>
          <w:noProof/>
        </w:rPr>
        <w:fldChar w:fldCharType="separate"/>
      </w:r>
      <w:r w:rsidR="0019431F">
        <w:rPr>
          <w:noProof/>
        </w:rPr>
        <w:t>The Description of the Project</w:t>
      </w:r>
      <w:r>
        <w:rPr>
          <w:noProof/>
        </w:rPr>
        <w:fldChar w:fldCharType="end"/>
      </w:r>
      <w:r w:rsidR="00DF7C4F" w:rsidRPr="00CD5DC8">
        <w:rPr>
          <w:noProof/>
        </w:rPr>
        <w:br/>
      </w:r>
      <w:r>
        <w:rPr>
          <w:noProof/>
        </w:rPr>
        <w:fldChar w:fldCharType="begin"/>
      </w:r>
      <w:r>
        <w:rPr>
          <w:noProof/>
        </w:rPr>
        <w:instrText xml:space="preserve"> DOCPROPERTY "ProjNo"  \* MERGEFORMAT </w:instrText>
      </w:r>
      <w:r>
        <w:rPr>
          <w:noProof/>
        </w:rPr>
        <w:fldChar w:fldCharType="separate"/>
      </w:r>
      <w:r w:rsidR="0019431F">
        <w:rPr>
          <w:noProof/>
        </w:rPr>
        <w:t>P00000000</w:t>
      </w:r>
      <w:r>
        <w:rPr>
          <w:noProof/>
        </w:rPr>
        <w:fldChar w:fldCharType="end"/>
      </w:r>
      <w:r w:rsidR="00DF7C4F" w:rsidRPr="00CD5DC8">
        <w:rPr>
          <w:noProof/>
        </w:rPr>
        <w:t xml:space="preserve">  </w:t>
      </w:r>
      <w:r>
        <w:rPr>
          <w:noProof/>
        </w:rPr>
        <w:fldChar w:fldCharType="begin"/>
      </w:r>
      <w:r>
        <w:rPr>
          <w:noProof/>
        </w:rPr>
        <w:instrText xml:space="preserve"> DOCPROPERTY "BldgNo"  \* MERGEFORMAT </w:instrText>
      </w:r>
      <w:r>
        <w:rPr>
          <w:noProof/>
        </w:rPr>
        <w:fldChar w:fldCharType="separate"/>
      </w:r>
      <w:r w:rsidR="0019431F">
        <w:rPr>
          <w:noProof/>
        </w:rPr>
        <w:t>0000</w:t>
      </w:r>
      <w:r>
        <w:rPr>
          <w:noProof/>
        </w:rPr>
        <w:fldChar w:fldCharType="end"/>
      </w:r>
    </w:p>
    <w:p w:rsidR="00DF7C4F" w:rsidRPr="0010430E" w:rsidRDefault="00DF7C4F" w:rsidP="00DF7C4F">
      <w:pPr>
        <w:pStyle w:val="tocdiv"/>
        <w:rPr>
          <w:color w:val="FFFFFF" w:themeColor="background1"/>
        </w:rPr>
      </w:pPr>
      <w:r w:rsidRPr="0010430E">
        <w:rPr>
          <w:color w:val="FFFFFF" w:themeColor="background1"/>
        </w:rPr>
        <w:t>DOCUMENTS</w:t>
      </w:r>
    </w:p>
    <w:p w:rsidR="00DF7C4F" w:rsidRPr="0010430E" w:rsidRDefault="00DF7C4F" w:rsidP="00DF7C4F">
      <w:pPr>
        <w:pStyle w:val="TCB"/>
        <w:rPr>
          <w:color w:val="FFFFFF" w:themeColor="background1"/>
        </w:rPr>
      </w:pPr>
    </w:p>
    <w:p w:rsidR="00DF7C4F" w:rsidRDefault="00DF7C4F" w:rsidP="00DF7C4F">
      <w:pPr>
        <w:pStyle w:val="TCB"/>
      </w:pPr>
    </w:p>
    <w:p w:rsidR="00DF7C4F" w:rsidRDefault="00DF7C4F" w:rsidP="00DF7C4F">
      <w:pPr>
        <w:pStyle w:val="TCB"/>
      </w:pPr>
      <w:r>
        <w:t>SPECIFICATION DIVISION  26</w:t>
      </w:r>
    </w:p>
    <w:p w:rsidR="00DF7C4F" w:rsidRDefault="00DF7C4F" w:rsidP="00DF7C4F">
      <w:pPr>
        <w:pStyle w:val="TCH"/>
      </w:pPr>
      <w:r>
        <w:t>NUMBER      SECTION DESCRIPTION</w:t>
      </w:r>
    </w:p>
    <w:p w:rsidR="0019431F" w:rsidRDefault="00DF7C4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"1-1" \n \t "SCT,2,DET,1" </w:instrText>
      </w:r>
      <w:r>
        <w:fldChar w:fldCharType="separate"/>
      </w:r>
      <w:r w:rsidR="0019431F">
        <w:rPr>
          <w:noProof/>
        </w:rPr>
        <w:t>DIVISION 26 ELECTRICAL</w:t>
      </w:r>
    </w:p>
    <w:p w:rsidR="0019431F" w:rsidRDefault="0019431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F35CB">
        <w:rPr>
          <w:noProof/>
          <w:color w:val="000000" w:themeColor="text1"/>
        </w:rPr>
        <w:t>SECTION 262000 - LOW VOLTAGE ELECTRICAL DISTRIBUTION</w:t>
      </w:r>
    </w:p>
    <w:p w:rsidR="00DF7C4F" w:rsidRDefault="00DF7C4F" w:rsidP="00DF7C4F">
      <w:pPr>
        <w:pStyle w:val="EOS"/>
      </w:pPr>
      <w:r>
        <w:fldChar w:fldCharType="end"/>
      </w:r>
      <w:r>
        <w:t>END OF CONTENTS TABLE</w:t>
      </w:r>
    </w:p>
    <w:p w:rsidR="00DF7C4F" w:rsidRDefault="00DF7C4F" w:rsidP="00DF7C4F">
      <w:pPr>
        <w:sectPr w:rsidR="00DF7C4F" w:rsidSect="00DF7C4F">
          <w:pgSz w:w="12240" w:h="15840"/>
          <w:pgMar w:top="1440" w:right="1080" w:bottom="1440" w:left="1440" w:header="720" w:footer="475" w:gutter="720"/>
          <w:pgNumType w:start="1"/>
          <w:cols w:space="144"/>
          <w:docGrid w:linePitch="360"/>
        </w:sectPr>
      </w:pPr>
    </w:p>
    <w:p w:rsidR="00DF7C4F" w:rsidRPr="00DF7C4F" w:rsidRDefault="00DF7C4F" w:rsidP="00DF7C4F">
      <w:pPr>
        <w:pStyle w:val="DET"/>
      </w:pPr>
      <w:bookmarkStart w:id="11" w:name="_Toc341947317"/>
      <w:bookmarkStart w:id="12" w:name="_Toc361660827"/>
      <w:bookmarkStart w:id="13" w:name="_Toc363220440"/>
      <w:r>
        <w:lastRenderedPageBreak/>
        <w:t>DIVISION 26 ELECTRICAL</w:t>
      </w:r>
      <w:bookmarkEnd w:id="11"/>
      <w:bookmarkEnd w:id="12"/>
      <w:bookmarkEnd w:id="13"/>
    </w:p>
    <w:p w:rsidR="0088463B" w:rsidRPr="005B62AB" w:rsidRDefault="00DF7C4F" w:rsidP="00DF7C4F">
      <w:pPr>
        <w:pStyle w:val="SCT"/>
        <w:rPr>
          <w:color w:val="000000" w:themeColor="text1"/>
        </w:rPr>
      </w:pPr>
      <w:bookmarkStart w:id="14" w:name="_Toc341947318"/>
      <w:bookmarkStart w:id="15" w:name="_Toc361660828"/>
      <w:bookmarkStart w:id="16" w:name="_Toc363220441"/>
      <w:r w:rsidRPr="005B62AB">
        <w:rPr>
          <w:caps w:val="0"/>
          <w:color w:val="000000" w:themeColor="text1"/>
        </w:rPr>
        <w:t xml:space="preserve">SECTION </w:t>
      </w:r>
      <w:r>
        <w:rPr>
          <w:caps w:val="0"/>
          <w:color w:val="000000" w:themeColor="text1"/>
        </w:rPr>
        <w:t>262000</w:t>
      </w:r>
      <w:r w:rsidRPr="005B62AB">
        <w:rPr>
          <w:caps w:val="0"/>
          <w:color w:val="000000" w:themeColor="text1"/>
        </w:rPr>
        <w:t xml:space="preserve"> -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caps w:val="0"/>
          <w:color w:val="000000" w:themeColor="text1"/>
        </w:rPr>
        <w:t>LOW VOLTAGE ELECTRICAL DISTRIBUTION</w:t>
      </w:r>
      <w:bookmarkEnd w:id="7"/>
      <w:bookmarkEnd w:id="8"/>
      <w:bookmarkEnd w:id="9"/>
      <w:bookmarkEnd w:id="10"/>
      <w:bookmarkEnd w:id="14"/>
      <w:bookmarkEnd w:id="15"/>
      <w:bookmarkEnd w:id="16"/>
    </w:p>
    <w:p w:rsidR="00833116" w:rsidRDefault="00833116" w:rsidP="00DF7C4F">
      <w:pPr>
        <w:pStyle w:val="PRT"/>
      </w:pPr>
      <w:r>
        <w:t>General</w:t>
      </w:r>
    </w:p>
    <w:p w:rsidR="00833116" w:rsidRDefault="00833116" w:rsidP="00DF7C4F">
      <w:pPr>
        <w:pStyle w:val="ART"/>
      </w:pPr>
      <w:r>
        <w:t>RELATED DOCUMENTS</w:t>
      </w:r>
    </w:p>
    <w:p w:rsidR="00833116" w:rsidRDefault="00833116" w:rsidP="00DF7C4F">
      <w:pPr>
        <w:pStyle w:val="CMT"/>
      </w:pPr>
      <w:r>
        <w:t>INCLUDE PARAGRAPH 1.1.A and b IN EVERY SPECIFICATION SECTION. EDIT related sections 1.1.B to make it project specific.</w:t>
      </w:r>
    </w:p>
    <w:p w:rsidR="00833116" w:rsidRDefault="00833116" w:rsidP="00DF7C4F">
      <w:pPr>
        <w:pStyle w:val="PR1"/>
      </w:pPr>
      <w:r>
        <w:t xml:space="preserve">Drawings and general provisions of the Contract, Standard General and Supplementary General Conditions, Division </w:t>
      </w:r>
      <w:r w:rsidR="009440D6">
        <w:t>0</w:t>
      </w:r>
      <w:r>
        <w:t>1 Specification Sections, and other applicable Specification Sections</w:t>
      </w:r>
      <w:r w:rsidR="009440D6">
        <w:t>, in particular</w:t>
      </w:r>
      <w:r>
        <w:t xml:space="preserve"> the Related Sections liste</w:t>
      </w:r>
      <w:r w:rsidR="001F1AB9">
        <w:t>d below, apply to this Section.</w:t>
      </w:r>
    </w:p>
    <w:p w:rsidR="009440D6" w:rsidRPr="00DF4A00" w:rsidRDefault="009440D6" w:rsidP="009440D6">
      <w:pPr>
        <w:pStyle w:val="CMT"/>
        <w:rPr>
          <w:u w:val="single"/>
        </w:rPr>
      </w:pPr>
      <w:r w:rsidRPr="0017491F">
        <w:t xml:space="preserve">VERIFY </w:t>
      </w:r>
      <w:r>
        <w:t>ALL RATINGS, DIMENSIONS AND REQUIREMENTS SPECIFIED TO BE AS SHOWN ON THE DRAWINGS ARE CLEARLY SHOWN ON THE DRAWINGS.</w:t>
      </w:r>
    </w:p>
    <w:p w:rsidR="009440D6" w:rsidRDefault="0095262C" w:rsidP="009440D6">
      <w:pPr>
        <w:pStyle w:val="CMT"/>
      </w:pPr>
      <w:r w:rsidRPr="000F3EB3">
        <w:t>IN 1 BELOW,</w:t>
      </w:r>
      <w:r>
        <w:t xml:space="preserve"> </w:t>
      </w:r>
      <w:r w:rsidRPr="000F3EB3">
        <w:t xml:space="preserve">SELECT PROPER </w:t>
      </w:r>
      <w:r>
        <w:t xml:space="preserve">COMMISSIONING </w:t>
      </w:r>
      <w:r w:rsidRPr="000F3EB3">
        <w:t>SPEC SECTION NUMBER</w:t>
      </w:r>
      <w:r>
        <w:t xml:space="preserve"> APPLICABLE TO THE project</w:t>
      </w:r>
      <w:r w:rsidR="009440D6">
        <w:t>.</w:t>
      </w:r>
    </w:p>
    <w:p w:rsidR="0095262C" w:rsidRDefault="0095262C" w:rsidP="00DF7C4F">
      <w:pPr>
        <w:pStyle w:val="PR1"/>
      </w:pPr>
      <w:r>
        <w:t>Related Sections:</w:t>
      </w:r>
    </w:p>
    <w:p w:rsidR="0095262C" w:rsidRDefault="0095262C" w:rsidP="00032368">
      <w:pPr>
        <w:pStyle w:val="PR2"/>
        <w:tabs>
          <w:tab w:val="clear" w:pos="2736"/>
          <w:tab w:val="num" w:pos="1584"/>
        </w:tabs>
        <w:ind w:left="1584"/>
      </w:pPr>
      <w:r>
        <w:t>Section 019100/019110 - Commissioning</w:t>
      </w:r>
    </w:p>
    <w:p w:rsidR="0095262C" w:rsidRDefault="0095262C" w:rsidP="00032368">
      <w:pPr>
        <w:pStyle w:val="PR2"/>
        <w:tabs>
          <w:tab w:val="clear" w:pos="2736"/>
          <w:tab w:val="num" w:pos="1584"/>
        </w:tabs>
        <w:ind w:left="1584"/>
      </w:pPr>
      <w:r>
        <w:t>Section 017823 - Operation and Maintenance Manual</w:t>
      </w:r>
    </w:p>
    <w:p w:rsidR="0095262C" w:rsidRDefault="0095262C" w:rsidP="00032368">
      <w:pPr>
        <w:pStyle w:val="PR2"/>
        <w:tabs>
          <w:tab w:val="clear" w:pos="2736"/>
          <w:tab w:val="num" w:pos="1584"/>
        </w:tabs>
        <w:ind w:left="1584"/>
      </w:pPr>
      <w:r>
        <w:t>Section 260513 - Medium, Low &amp; Control Voltage Cables</w:t>
      </w:r>
    </w:p>
    <w:p w:rsidR="0095262C" w:rsidRDefault="0095262C" w:rsidP="00032368">
      <w:pPr>
        <w:pStyle w:val="PR2"/>
        <w:tabs>
          <w:tab w:val="clear" w:pos="2736"/>
          <w:tab w:val="num" w:pos="1584"/>
        </w:tabs>
        <w:ind w:left="1584"/>
      </w:pPr>
      <w:r>
        <w:t>Section 260526 - Grounding and Bonding for Electrical</w:t>
      </w:r>
    </w:p>
    <w:p w:rsidR="0095262C" w:rsidRDefault="0095262C" w:rsidP="00032368">
      <w:pPr>
        <w:pStyle w:val="PR2"/>
        <w:tabs>
          <w:tab w:val="clear" w:pos="2736"/>
          <w:tab w:val="num" w:pos="1584"/>
        </w:tabs>
        <w:ind w:left="1584"/>
      </w:pPr>
      <w:r>
        <w:t>Section 260533 - Electrical Materials and Methods</w:t>
      </w:r>
    </w:p>
    <w:p w:rsidR="0095262C" w:rsidRDefault="0095262C" w:rsidP="00032368">
      <w:pPr>
        <w:pStyle w:val="PR2"/>
        <w:tabs>
          <w:tab w:val="clear" w:pos="2736"/>
          <w:tab w:val="num" w:pos="1584"/>
        </w:tabs>
        <w:ind w:left="1584"/>
      </w:pPr>
      <w:r>
        <w:t>Section 260800 - Electrical Acceptance Tests</w:t>
      </w:r>
    </w:p>
    <w:p w:rsidR="0088463B" w:rsidRPr="005B62AB" w:rsidRDefault="0088463B" w:rsidP="00DF7C4F">
      <w:pPr>
        <w:pStyle w:val="PRT"/>
        <w:rPr>
          <w:color w:val="000000" w:themeColor="text1"/>
        </w:rPr>
      </w:pPr>
      <w:r w:rsidRPr="005B62AB">
        <w:rPr>
          <w:color w:val="000000" w:themeColor="text1"/>
        </w:rPr>
        <w:t>Products</w:t>
      </w:r>
    </w:p>
    <w:p w:rsidR="0088463B" w:rsidRPr="005B62AB" w:rsidRDefault="0088463B" w:rsidP="00DF7C4F">
      <w:pPr>
        <w:pStyle w:val="ART"/>
        <w:rPr>
          <w:color w:val="000000" w:themeColor="text1"/>
        </w:rPr>
      </w:pPr>
      <w:r w:rsidRPr="005B62AB">
        <w:rPr>
          <w:color w:val="000000" w:themeColor="text1"/>
        </w:rPr>
        <w:t>Power AND Distribution Panelboards - Fusible Switch Type</w:t>
      </w:r>
    </w:p>
    <w:p w:rsidR="00992E85" w:rsidRDefault="0088463B" w:rsidP="00DF7C4F">
      <w:pPr>
        <w:pStyle w:val="PR1"/>
        <w:rPr>
          <w:color w:val="000000" w:themeColor="text1"/>
        </w:rPr>
      </w:pPr>
      <w:r w:rsidRPr="005B62AB">
        <w:rPr>
          <w:color w:val="000000" w:themeColor="text1"/>
        </w:rPr>
        <w:t xml:space="preserve">Power and distribution panelboards shall be of the voltage and amperage shown, 3 phase, 4 wire, 200,000 amps AIC, dead front, fusible switch type, with </w:t>
      </w:r>
      <w:r w:rsidR="00214EED">
        <w:rPr>
          <w:color w:val="000000" w:themeColor="text1"/>
        </w:rPr>
        <w:t>main fused switch</w:t>
      </w:r>
      <w:r w:rsidR="0076248E">
        <w:rPr>
          <w:color w:val="000000" w:themeColor="text1"/>
        </w:rPr>
        <w:t xml:space="preserve"> or </w:t>
      </w:r>
      <w:r w:rsidRPr="005B62AB">
        <w:rPr>
          <w:color w:val="000000" w:themeColor="text1"/>
        </w:rPr>
        <w:t>main lugs only</w:t>
      </w:r>
      <w:r w:rsidR="0076248E">
        <w:rPr>
          <w:color w:val="000000" w:themeColor="text1"/>
        </w:rPr>
        <w:t xml:space="preserve"> as shown</w:t>
      </w:r>
      <w:r w:rsidRPr="005B62AB">
        <w:rPr>
          <w:color w:val="000000" w:themeColor="text1"/>
        </w:rPr>
        <w:t>, copper bus, fully rated neutral and ground bars, NEMA Type 1 enclosure and surface trim.</w:t>
      </w:r>
      <w:r w:rsidR="0088188F" w:rsidRPr="009A24BE">
        <w:t xml:space="preserve">  </w:t>
      </w:r>
      <w:r w:rsidR="00F31D87">
        <w:t xml:space="preserve">Provide switches </w:t>
      </w:r>
      <w:r w:rsidR="005D6B27">
        <w:t xml:space="preserve">and Class R dual element fuses </w:t>
      </w:r>
      <w:r w:rsidR="00F31D87">
        <w:t xml:space="preserve">as shown.  </w:t>
      </w:r>
      <w:r w:rsidR="0088188F" w:rsidRPr="009A24BE">
        <w:t>Eaton Pow-R-Line 4F, Siemens P4 or P5, or Square D QMB.</w:t>
      </w:r>
    </w:p>
    <w:p w:rsidR="00992E85" w:rsidRDefault="0088463B" w:rsidP="005D6B27">
      <w:pPr>
        <w:pStyle w:val="PR2"/>
        <w:tabs>
          <w:tab w:val="clear" w:pos="2736"/>
          <w:tab w:val="num" w:pos="1584"/>
        </w:tabs>
        <w:ind w:left="1584"/>
      </w:pPr>
      <w:r w:rsidRPr="005D6B27">
        <w:t xml:space="preserve">Blank switch </w:t>
      </w:r>
      <w:r w:rsidR="00B012E2">
        <w:t>positions</w:t>
      </w:r>
      <w:r w:rsidRPr="005D6B27">
        <w:t xml:space="preserve"> shall be fully bused and ready to accept future switches.</w:t>
      </w:r>
    </w:p>
    <w:p w:rsidR="00992E85" w:rsidRDefault="0092346F" w:rsidP="005D6B27">
      <w:pPr>
        <w:pStyle w:val="PR2"/>
        <w:tabs>
          <w:tab w:val="clear" w:pos="2736"/>
          <w:tab w:val="num" w:pos="1584"/>
        </w:tabs>
        <w:ind w:left="1584"/>
      </w:pPr>
      <w:r w:rsidRPr="005D6B27">
        <w:t xml:space="preserve">Bus and switch terminals shall be identified </w:t>
      </w:r>
      <w:r w:rsidR="004E7844" w:rsidRPr="005D6B27">
        <w:t>as accepting</w:t>
      </w:r>
      <w:r w:rsidRPr="005D6B27">
        <w:t xml:space="preserve"> copper and aluminum cables.</w:t>
      </w:r>
    </w:p>
    <w:p w:rsidR="00992E85" w:rsidRDefault="0088463B" w:rsidP="005D6B27">
      <w:pPr>
        <w:pStyle w:val="PR2"/>
        <w:tabs>
          <w:tab w:val="clear" w:pos="2736"/>
          <w:tab w:val="num" w:pos="1584"/>
        </w:tabs>
        <w:ind w:left="1584"/>
      </w:pPr>
      <w:r w:rsidRPr="005D6B27">
        <w:t>Enclosure shall be sized to provide adequate conduit knockout space and gutter wire</w:t>
      </w:r>
      <w:r w:rsidR="00695CB0">
        <w:t xml:space="preserve"> </w:t>
      </w:r>
      <w:r w:rsidRPr="005D6B27">
        <w:t xml:space="preserve">bending space for future conduits and cables.  </w:t>
      </w:r>
      <w:r w:rsidR="00992E85">
        <w:t xml:space="preserve">When aluminum feeder cables are being used, oversize the enclosure </w:t>
      </w:r>
      <w:r w:rsidR="00992E85" w:rsidRPr="00EF143E">
        <w:t xml:space="preserve">for aluminum cables. </w:t>
      </w:r>
      <w:r w:rsidR="00537271">
        <w:t xml:space="preserve"> </w:t>
      </w:r>
      <w:r w:rsidRPr="005D6B27">
        <w:t xml:space="preserve">Enclosures that are too small to accommodate future conduits and cables </w:t>
      </w:r>
      <w:r w:rsidR="003F7BF2">
        <w:t xml:space="preserve">or aluminum cables </w:t>
      </w:r>
      <w:r w:rsidR="00B012E2">
        <w:t>(</w:t>
      </w:r>
      <w:r w:rsidR="00F31D87">
        <w:t>when used</w:t>
      </w:r>
      <w:r w:rsidR="00B012E2">
        <w:t>)</w:t>
      </w:r>
      <w:r w:rsidR="00F31D87">
        <w:t xml:space="preserve"> </w:t>
      </w:r>
      <w:r w:rsidRPr="005D6B27">
        <w:t>shall be replaced at the Contractor's expense.</w:t>
      </w:r>
    </w:p>
    <w:p w:rsidR="0088463B" w:rsidRPr="005D6B27" w:rsidRDefault="0088463B" w:rsidP="005D6B27">
      <w:pPr>
        <w:pStyle w:val="PR2"/>
        <w:tabs>
          <w:tab w:val="clear" w:pos="2736"/>
          <w:tab w:val="num" w:pos="1584"/>
        </w:tabs>
        <w:ind w:left="1584"/>
      </w:pPr>
      <w:r w:rsidRPr="005D6B27">
        <w:t>Door shall have concealed hinge, flush handle, lock, with 2 keys and panel directory frame.  All panel locks shall be keyed alike.</w:t>
      </w:r>
    </w:p>
    <w:p w:rsidR="0088463B" w:rsidRPr="005B62AB" w:rsidRDefault="0088463B" w:rsidP="00DF7C4F">
      <w:pPr>
        <w:pStyle w:val="ART"/>
        <w:rPr>
          <w:color w:val="000000" w:themeColor="text1"/>
        </w:rPr>
      </w:pPr>
      <w:r w:rsidRPr="005B62AB">
        <w:rPr>
          <w:color w:val="000000" w:themeColor="text1"/>
        </w:rPr>
        <w:lastRenderedPageBreak/>
        <w:t>Power AND Distribution Panelboards - Circuit Breaker Type</w:t>
      </w:r>
    </w:p>
    <w:p w:rsidR="003F7BF2" w:rsidRDefault="0088463B" w:rsidP="00DF7C4F">
      <w:pPr>
        <w:pStyle w:val="PR1"/>
        <w:rPr>
          <w:color w:val="000000" w:themeColor="text1"/>
        </w:rPr>
      </w:pPr>
      <w:r w:rsidRPr="005B62AB">
        <w:rPr>
          <w:color w:val="000000" w:themeColor="text1"/>
        </w:rPr>
        <w:t xml:space="preserve">Power and distribution panelboards shall be of the voltage and amperage shown, 3 phase, 4 wire, 50,000 amps AIC minimum, dead front, circuit breaker type, with </w:t>
      </w:r>
      <w:r w:rsidR="0076248E">
        <w:rPr>
          <w:color w:val="000000" w:themeColor="text1"/>
        </w:rPr>
        <w:t xml:space="preserve">main circuit breaker or </w:t>
      </w:r>
      <w:r w:rsidRPr="005B62AB">
        <w:rPr>
          <w:color w:val="000000" w:themeColor="text1"/>
        </w:rPr>
        <w:t>main lugs only</w:t>
      </w:r>
      <w:r w:rsidR="0076248E">
        <w:rPr>
          <w:color w:val="000000" w:themeColor="text1"/>
        </w:rPr>
        <w:t xml:space="preserve"> as shown</w:t>
      </w:r>
      <w:r w:rsidRPr="005B62AB">
        <w:rPr>
          <w:color w:val="000000" w:themeColor="text1"/>
        </w:rPr>
        <w:t>, copper bus, fully rated neutral and ground bars, NEMA Type 1 enclosure and surface trim.</w:t>
      </w:r>
      <w:r w:rsidR="00F56126" w:rsidRPr="005B62AB">
        <w:rPr>
          <w:color w:val="000000" w:themeColor="text1"/>
        </w:rPr>
        <w:t xml:space="preserve">  Provide circuit breakers as shown.</w:t>
      </w:r>
      <w:r w:rsidR="003F7BF2" w:rsidRPr="005B62AB">
        <w:rPr>
          <w:color w:val="000000" w:themeColor="text1"/>
        </w:rPr>
        <w:t xml:space="preserve">  </w:t>
      </w:r>
      <w:r w:rsidR="003F7BF2">
        <w:rPr>
          <w:color w:val="000000" w:themeColor="text1"/>
        </w:rPr>
        <w:t>Eaton</w:t>
      </w:r>
      <w:r w:rsidR="003F7BF2" w:rsidRPr="005B62AB">
        <w:rPr>
          <w:color w:val="000000" w:themeColor="text1"/>
        </w:rPr>
        <w:t xml:space="preserve"> Pow-R-Line 4B, Siemens </w:t>
      </w:r>
      <w:r w:rsidR="003F7BF2">
        <w:rPr>
          <w:color w:val="000000" w:themeColor="text1"/>
        </w:rPr>
        <w:t>P4 or P5</w:t>
      </w:r>
      <w:r w:rsidR="003F7BF2" w:rsidRPr="005B62AB">
        <w:rPr>
          <w:color w:val="000000" w:themeColor="text1"/>
        </w:rPr>
        <w:t>, or Square D I-Line.</w:t>
      </w:r>
    </w:p>
    <w:p w:rsidR="003F7BF2" w:rsidRDefault="0088463B" w:rsidP="00B32F34">
      <w:pPr>
        <w:pStyle w:val="PR2"/>
        <w:tabs>
          <w:tab w:val="clear" w:pos="2736"/>
          <w:tab w:val="num" w:pos="1584"/>
        </w:tabs>
        <w:ind w:left="1584"/>
        <w:rPr>
          <w:color w:val="000000" w:themeColor="text1"/>
        </w:rPr>
      </w:pPr>
      <w:r w:rsidRPr="005B62AB">
        <w:rPr>
          <w:color w:val="000000" w:themeColor="text1"/>
        </w:rPr>
        <w:t>Blank circuit breaker spaces shall be fully bused and ready to accept future circuit breakers.</w:t>
      </w:r>
    </w:p>
    <w:p w:rsidR="003F7BF2" w:rsidRDefault="0076248E" w:rsidP="00B32F34">
      <w:pPr>
        <w:pStyle w:val="PR2"/>
        <w:tabs>
          <w:tab w:val="clear" w:pos="2736"/>
          <w:tab w:val="num" w:pos="1584"/>
        </w:tabs>
        <w:ind w:left="1584"/>
        <w:rPr>
          <w:color w:val="000000" w:themeColor="text1"/>
        </w:rPr>
      </w:pPr>
      <w:r w:rsidRPr="0076248E">
        <w:rPr>
          <w:color w:val="000000" w:themeColor="text1"/>
        </w:rPr>
        <w:t xml:space="preserve">Bus and </w:t>
      </w:r>
      <w:r>
        <w:rPr>
          <w:color w:val="000000" w:themeColor="text1"/>
        </w:rPr>
        <w:t>circuit breaker</w:t>
      </w:r>
      <w:r w:rsidRPr="0076248E">
        <w:rPr>
          <w:color w:val="000000" w:themeColor="text1"/>
        </w:rPr>
        <w:t xml:space="preserve"> terminals shall be identified </w:t>
      </w:r>
      <w:r w:rsidR="004E7844">
        <w:rPr>
          <w:color w:val="000000" w:themeColor="text1"/>
        </w:rPr>
        <w:t>as accepting</w:t>
      </w:r>
      <w:r w:rsidRPr="0076248E">
        <w:rPr>
          <w:color w:val="000000" w:themeColor="text1"/>
        </w:rPr>
        <w:t xml:space="preserve"> copper and aluminum cables.</w:t>
      </w:r>
    </w:p>
    <w:p w:rsidR="00E11E18" w:rsidRDefault="0088463B" w:rsidP="00B32F34">
      <w:pPr>
        <w:pStyle w:val="PR2"/>
        <w:tabs>
          <w:tab w:val="clear" w:pos="2736"/>
          <w:tab w:val="num" w:pos="1584"/>
        </w:tabs>
        <w:ind w:left="1584"/>
        <w:rPr>
          <w:color w:val="000000" w:themeColor="text1"/>
        </w:rPr>
      </w:pPr>
      <w:r w:rsidRPr="005B62AB">
        <w:rPr>
          <w:color w:val="000000" w:themeColor="text1"/>
        </w:rPr>
        <w:t>Enclosure shall be sized to provide adequate conduit knockout space and gutter wire</w:t>
      </w:r>
      <w:r w:rsidR="00695CB0">
        <w:rPr>
          <w:color w:val="000000" w:themeColor="text1"/>
        </w:rPr>
        <w:t xml:space="preserve"> </w:t>
      </w:r>
      <w:r w:rsidRPr="005B62AB">
        <w:rPr>
          <w:color w:val="000000" w:themeColor="text1"/>
        </w:rPr>
        <w:t xml:space="preserve">bending space for future conduits and cables.  </w:t>
      </w:r>
      <w:r w:rsidR="00992E85" w:rsidRPr="007D74B9">
        <w:rPr>
          <w:color w:val="000000" w:themeColor="text1"/>
        </w:rPr>
        <w:t xml:space="preserve">When aluminum feeder cables are being used, oversize the enclosure for aluminum cables.  </w:t>
      </w:r>
      <w:r w:rsidRPr="005B62AB">
        <w:rPr>
          <w:color w:val="000000" w:themeColor="text1"/>
        </w:rPr>
        <w:t xml:space="preserve">Enclosures that are too small to accommodate future conduits and cables </w:t>
      </w:r>
      <w:r w:rsidR="003F7BF2">
        <w:rPr>
          <w:color w:val="000000" w:themeColor="text1"/>
        </w:rPr>
        <w:t xml:space="preserve">or aluminum cables </w:t>
      </w:r>
      <w:r w:rsidR="00B012E2">
        <w:rPr>
          <w:color w:val="000000" w:themeColor="text1"/>
        </w:rPr>
        <w:t>(</w:t>
      </w:r>
      <w:r w:rsidR="00F31D87">
        <w:rPr>
          <w:color w:val="000000" w:themeColor="text1"/>
        </w:rPr>
        <w:t>when used</w:t>
      </w:r>
      <w:r w:rsidR="00B012E2">
        <w:rPr>
          <w:color w:val="000000" w:themeColor="text1"/>
        </w:rPr>
        <w:t>)</w:t>
      </w:r>
      <w:r w:rsidR="00F31D87">
        <w:rPr>
          <w:color w:val="000000" w:themeColor="text1"/>
        </w:rPr>
        <w:t xml:space="preserve"> </w:t>
      </w:r>
      <w:r w:rsidRPr="005B62AB">
        <w:rPr>
          <w:color w:val="000000" w:themeColor="text1"/>
        </w:rPr>
        <w:t>shall be replaced at the Contractor's expense.</w:t>
      </w:r>
    </w:p>
    <w:p w:rsidR="0088463B" w:rsidRPr="005B62AB" w:rsidRDefault="0088463B" w:rsidP="00B32F34">
      <w:pPr>
        <w:pStyle w:val="PR2"/>
        <w:tabs>
          <w:tab w:val="clear" w:pos="2736"/>
          <w:tab w:val="num" w:pos="1584"/>
        </w:tabs>
        <w:ind w:left="1584"/>
        <w:rPr>
          <w:color w:val="000000" w:themeColor="text1"/>
        </w:rPr>
      </w:pPr>
      <w:r w:rsidRPr="005B62AB">
        <w:rPr>
          <w:color w:val="000000" w:themeColor="text1"/>
        </w:rPr>
        <w:t>Door shall have concealed hinge, flush handle, lock with 2 keys, and panel directory frame.  All panel locks shall be keyed alike.</w:t>
      </w:r>
    </w:p>
    <w:p w:rsidR="0088463B" w:rsidRPr="005B62AB" w:rsidRDefault="0088463B" w:rsidP="00DF7C4F">
      <w:pPr>
        <w:pStyle w:val="ART"/>
        <w:rPr>
          <w:color w:val="000000" w:themeColor="text1"/>
        </w:rPr>
      </w:pPr>
      <w:r w:rsidRPr="005B62AB">
        <w:rPr>
          <w:color w:val="000000" w:themeColor="text1"/>
        </w:rPr>
        <w:t>Lighting and Receptacle Panels</w:t>
      </w:r>
    </w:p>
    <w:p w:rsidR="00C328AA" w:rsidRDefault="0088463B" w:rsidP="00DF7C4F">
      <w:pPr>
        <w:pStyle w:val="PR1"/>
        <w:rPr>
          <w:color w:val="000000" w:themeColor="text1"/>
        </w:rPr>
      </w:pPr>
      <w:r w:rsidRPr="005B62AB">
        <w:rPr>
          <w:color w:val="000000" w:themeColor="text1"/>
        </w:rPr>
        <w:t>Lighting and receptacle panels shall be of the voltage, amperage and number of positions shown, 3 phase, 4 wire, 2</w:t>
      </w:r>
      <w:r w:rsidR="00CA42E7">
        <w:rPr>
          <w:color w:val="000000" w:themeColor="text1"/>
        </w:rPr>
        <w:t>2</w:t>
      </w:r>
      <w:r w:rsidRPr="005B62AB">
        <w:rPr>
          <w:color w:val="000000" w:themeColor="text1"/>
        </w:rPr>
        <w:t>,000 amps AIC minimum unless shown otherwise, circuit breaker type, with main circuit breaker or main lugs only as shown, copper bus, fully rated neutral and ground bars, NEMA Type 1 enclosure and surface or flush trim as shown.  In main circuit breaker panels, the main circuit breaker shall be separate from and not mounted in feeder breaker positions.</w:t>
      </w:r>
      <w:r w:rsidR="00346F3A" w:rsidRPr="005B62AB">
        <w:rPr>
          <w:color w:val="000000" w:themeColor="text1"/>
        </w:rPr>
        <w:t xml:space="preserve">  Load center type panels are not acceptable.</w:t>
      </w:r>
      <w:r w:rsidR="00C328AA" w:rsidRPr="005B62AB">
        <w:rPr>
          <w:color w:val="000000" w:themeColor="text1"/>
        </w:rPr>
        <w:t xml:space="preserve">  Provide circuit breakers as shown.  </w:t>
      </w:r>
      <w:r w:rsidR="00C328AA">
        <w:rPr>
          <w:color w:val="000000" w:themeColor="text1"/>
        </w:rPr>
        <w:t>Eaton</w:t>
      </w:r>
      <w:r w:rsidR="00C328AA" w:rsidRPr="005B62AB">
        <w:rPr>
          <w:color w:val="000000" w:themeColor="text1"/>
        </w:rPr>
        <w:t xml:space="preserve"> Pow-R-Line </w:t>
      </w:r>
      <w:r w:rsidR="00C328AA">
        <w:rPr>
          <w:color w:val="000000" w:themeColor="text1"/>
        </w:rPr>
        <w:t>1 or 2</w:t>
      </w:r>
      <w:r w:rsidR="00C328AA" w:rsidRPr="005B62AB">
        <w:rPr>
          <w:color w:val="000000" w:themeColor="text1"/>
        </w:rPr>
        <w:t xml:space="preserve">, Siemens </w:t>
      </w:r>
      <w:r w:rsidR="00C328AA">
        <w:rPr>
          <w:color w:val="000000" w:themeColor="text1"/>
        </w:rPr>
        <w:t>P1 or P2</w:t>
      </w:r>
      <w:r w:rsidR="00C328AA" w:rsidRPr="005B62AB">
        <w:rPr>
          <w:color w:val="000000" w:themeColor="text1"/>
        </w:rPr>
        <w:t>, or Square D NF or NQOD.</w:t>
      </w:r>
    </w:p>
    <w:p w:rsidR="00F31D87" w:rsidRDefault="009F589D" w:rsidP="00B32F34">
      <w:pPr>
        <w:pStyle w:val="PR2"/>
        <w:tabs>
          <w:tab w:val="clear" w:pos="2736"/>
          <w:tab w:val="num" w:pos="1584"/>
        </w:tabs>
        <w:ind w:left="1584"/>
        <w:rPr>
          <w:color w:val="000000" w:themeColor="text1"/>
        </w:rPr>
      </w:pPr>
      <w:r w:rsidRPr="009F589D">
        <w:rPr>
          <w:color w:val="000000" w:themeColor="text1"/>
        </w:rPr>
        <w:t xml:space="preserve">Bus and circuit breaker terminals shall be identified </w:t>
      </w:r>
      <w:r w:rsidR="004E7844">
        <w:rPr>
          <w:color w:val="000000" w:themeColor="text1"/>
        </w:rPr>
        <w:t>as accepting</w:t>
      </w:r>
      <w:r w:rsidRPr="009F589D">
        <w:rPr>
          <w:color w:val="000000" w:themeColor="text1"/>
        </w:rPr>
        <w:t xml:space="preserve"> copper and aluminum cables.</w:t>
      </w:r>
    </w:p>
    <w:p w:rsidR="00F31D87" w:rsidRDefault="00F31D87" w:rsidP="00B32F34">
      <w:pPr>
        <w:pStyle w:val="PR2"/>
        <w:tabs>
          <w:tab w:val="clear" w:pos="2736"/>
          <w:tab w:val="num" w:pos="1584"/>
        </w:tabs>
        <w:ind w:left="1584"/>
        <w:rPr>
          <w:color w:val="000000" w:themeColor="text1"/>
        </w:rPr>
      </w:pPr>
      <w:r>
        <w:rPr>
          <w:color w:val="000000" w:themeColor="text1"/>
        </w:rPr>
        <w:t xml:space="preserve">Enclosure shall be sized to provide adequate conduit knockout space and wire bending space for future conduits and cables. </w:t>
      </w:r>
      <w:r w:rsidR="009F589D" w:rsidRPr="009F589D">
        <w:rPr>
          <w:color w:val="000000" w:themeColor="text1"/>
        </w:rPr>
        <w:t xml:space="preserve">  </w:t>
      </w:r>
      <w:r w:rsidR="00992E85" w:rsidRPr="007D74B9">
        <w:rPr>
          <w:color w:val="000000" w:themeColor="text1"/>
        </w:rPr>
        <w:t xml:space="preserve">When aluminum feeder cables are being used, oversize the enclosure for aluminum cables.  </w:t>
      </w:r>
      <w:r w:rsidR="009F589D" w:rsidRPr="009F589D">
        <w:rPr>
          <w:color w:val="000000" w:themeColor="text1"/>
        </w:rPr>
        <w:t xml:space="preserve">Enclosures that are too small to accommodate </w:t>
      </w:r>
      <w:r w:rsidR="00992E85">
        <w:rPr>
          <w:color w:val="000000" w:themeColor="text1"/>
        </w:rPr>
        <w:t xml:space="preserve">future conduits and cables </w:t>
      </w:r>
      <w:r>
        <w:rPr>
          <w:color w:val="000000" w:themeColor="text1"/>
        </w:rPr>
        <w:t xml:space="preserve">or aluminum cables </w:t>
      </w:r>
      <w:r w:rsidR="00B012E2">
        <w:rPr>
          <w:color w:val="000000" w:themeColor="text1"/>
        </w:rPr>
        <w:t>(</w:t>
      </w:r>
      <w:r>
        <w:rPr>
          <w:color w:val="000000" w:themeColor="text1"/>
        </w:rPr>
        <w:t>when used</w:t>
      </w:r>
      <w:r w:rsidR="00B012E2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9F589D" w:rsidRPr="009F589D">
        <w:rPr>
          <w:color w:val="000000" w:themeColor="text1"/>
        </w:rPr>
        <w:t>shall be replaced at the Contractor's expense.</w:t>
      </w:r>
    </w:p>
    <w:p w:rsidR="0088463B" w:rsidRPr="005B62AB" w:rsidRDefault="0088463B" w:rsidP="00B32F34">
      <w:pPr>
        <w:pStyle w:val="PR2"/>
        <w:tabs>
          <w:tab w:val="clear" w:pos="2736"/>
          <w:tab w:val="num" w:pos="1584"/>
        </w:tabs>
        <w:ind w:left="1584"/>
        <w:rPr>
          <w:color w:val="000000" w:themeColor="text1"/>
        </w:rPr>
      </w:pPr>
      <w:r w:rsidRPr="005B62AB">
        <w:rPr>
          <w:color w:val="000000" w:themeColor="text1"/>
        </w:rPr>
        <w:lastRenderedPageBreak/>
        <w:t xml:space="preserve">Front cover shall be factory manufactured, UL/NRTL listed, one-piece, hinged "door-in-door" type with:  Interior hinged door with hand-operated latch or latches as required to provide access to circuit breaker operating handles only; not energized parts.  Outer hinged door to provide access to the entire closure including the </w:t>
      </w:r>
      <w:r w:rsidR="00214EED">
        <w:rPr>
          <w:color w:val="000000" w:themeColor="text1"/>
        </w:rPr>
        <w:t>dead front</w:t>
      </w:r>
      <w:r w:rsidRPr="005B62AB">
        <w:rPr>
          <w:color w:val="000000" w:themeColor="text1"/>
        </w:rPr>
        <w:t xml:space="preserve"> and all wiring gutters.  Outer door shall be kept securely closed with factory bolts, screws, clips or other fasteners to the panel box, requiring a tool for entry; hand operated latches are not acceptable. Both inner and outdoor doors shall open left to right.  Include one-piece, removable, inner </w:t>
      </w:r>
      <w:r w:rsidR="00214EED">
        <w:rPr>
          <w:color w:val="000000" w:themeColor="text1"/>
        </w:rPr>
        <w:t>dead front</w:t>
      </w:r>
      <w:r w:rsidRPr="005B62AB">
        <w:rPr>
          <w:color w:val="000000" w:themeColor="text1"/>
        </w:rPr>
        <w:t xml:space="preserve"> cover, independent of the panelboard cover.</w:t>
      </w:r>
      <w:r w:rsidRPr="007D74B9">
        <w:rPr>
          <w:color w:val="000000" w:themeColor="text1"/>
        </w:rPr>
        <w:t xml:space="preserve">  </w:t>
      </w:r>
      <w:r w:rsidRPr="005B62AB">
        <w:rPr>
          <w:color w:val="000000" w:themeColor="text1"/>
        </w:rPr>
        <w:t>Door shall have concealed hinge, flush handle, lock with 2 keys and panel directory frame.  All panel locks shall be keyed alike.</w:t>
      </w:r>
    </w:p>
    <w:p w:rsidR="0088463B" w:rsidRPr="005B62AB" w:rsidRDefault="0088463B" w:rsidP="00DF7C4F">
      <w:pPr>
        <w:pStyle w:val="ART"/>
        <w:rPr>
          <w:color w:val="000000" w:themeColor="text1"/>
        </w:rPr>
      </w:pPr>
      <w:r w:rsidRPr="005B62AB">
        <w:rPr>
          <w:color w:val="000000" w:themeColor="text1"/>
        </w:rPr>
        <w:t>Circuit Breakers</w:t>
      </w:r>
    </w:p>
    <w:p w:rsidR="0088463B" w:rsidRPr="005B62AB" w:rsidRDefault="0088463B" w:rsidP="00DF7C4F">
      <w:pPr>
        <w:pStyle w:val="PR1"/>
        <w:rPr>
          <w:color w:val="000000" w:themeColor="text1"/>
        </w:rPr>
      </w:pPr>
      <w:r w:rsidRPr="005B62AB">
        <w:rPr>
          <w:color w:val="000000" w:themeColor="text1"/>
        </w:rPr>
        <w:t xml:space="preserve">Circuit breakers shall be molded case, bolt-on, quick make and quick break, thermal-magnetic type with trip indication, and shall be from the same manufacturer as the panel in which they are installed.  </w:t>
      </w:r>
      <w:r w:rsidR="004E7844">
        <w:rPr>
          <w:color w:val="000000" w:themeColor="text1"/>
        </w:rPr>
        <w:t>C</w:t>
      </w:r>
      <w:r w:rsidR="004E7844" w:rsidRPr="004E7844">
        <w:rPr>
          <w:color w:val="000000" w:themeColor="text1"/>
        </w:rPr>
        <w:t xml:space="preserve">ircuit breaker terminals shall be identified </w:t>
      </w:r>
      <w:r w:rsidR="004E7844">
        <w:rPr>
          <w:color w:val="000000" w:themeColor="text1"/>
        </w:rPr>
        <w:t>as accepting</w:t>
      </w:r>
      <w:r w:rsidR="004E7844" w:rsidRPr="004E7844">
        <w:rPr>
          <w:color w:val="000000" w:themeColor="text1"/>
        </w:rPr>
        <w:t xml:space="preserve"> copper and aluminum cables.  </w:t>
      </w:r>
      <w:r w:rsidR="00CA42E7">
        <w:rPr>
          <w:color w:val="000000" w:themeColor="text1"/>
        </w:rPr>
        <w:t>Eaton</w:t>
      </w:r>
      <w:r w:rsidRPr="005B62AB">
        <w:rPr>
          <w:color w:val="000000" w:themeColor="text1"/>
        </w:rPr>
        <w:t>, Siemens</w:t>
      </w:r>
      <w:r w:rsidR="00537271">
        <w:rPr>
          <w:color w:val="000000" w:themeColor="text1"/>
        </w:rPr>
        <w:t>,</w:t>
      </w:r>
      <w:r w:rsidRPr="005B62AB">
        <w:rPr>
          <w:color w:val="000000" w:themeColor="text1"/>
        </w:rPr>
        <w:t xml:space="preserve"> or Square D.</w:t>
      </w:r>
    </w:p>
    <w:p w:rsidR="0088463B" w:rsidRPr="005B62AB" w:rsidRDefault="0088463B" w:rsidP="00040802">
      <w:pPr>
        <w:pStyle w:val="PR2"/>
        <w:tabs>
          <w:tab w:val="clear" w:pos="2736"/>
          <w:tab w:val="num" w:pos="1584"/>
        </w:tabs>
        <w:ind w:left="1584"/>
        <w:rPr>
          <w:color w:val="000000" w:themeColor="text1"/>
        </w:rPr>
      </w:pPr>
      <w:r w:rsidRPr="005B62AB">
        <w:rPr>
          <w:color w:val="000000" w:themeColor="text1"/>
        </w:rPr>
        <w:t>Circuit breakers for power and distribution panelboards shall have a minimum interrupting rating of 35,000 amps RMS at 240 volts AC or 25,000 amps RMS at 480 volts AC.</w:t>
      </w:r>
    </w:p>
    <w:p w:rsidR="0088463B" w:rsidRPr="005B62AB" w:rsidRDefault="0088463B" w:rsidP="00040802">
      <w:pPr>
        <w:pStyle w:val="PR2"/>
        <w:tabs>
          <w:tab w:val="clear" w:pos="2736"/>
          <w:tab w:val="num" w:pos="1584"/>
        </w:tabs>
        <w:ind w:left="1584"/>
        <w:rPr>
          <w:color w:val="000000" w:themeColor="text1"/>
        </w:rPr>
      </w:pPr>
      <w:r w:rsidRPr="005B62AB">
        <w:rPr>
          <w:color w:val="000000" w:themeColor="text1"/>
        </w:rPr>
        <w:t>Circuit breakers for lighting and receptacle panelboards shall have a minimum interrupting rating of 22,000 amps RMS at 240 volts AC or 25,000 amps RMS at 480 volts AC.</w:t>
      </w:r>
    </w:p>
    <w:p w:rsidR="0088463B" w:rsidRPr="005B62AB" w:rsidRDefault="0088463B" w:rsidP="00040802">
      <w:pPr>
        <w:pStyle w:val="PR2"/>
        <w:tabs>
          <w:tab w:val="clear" w:pos="2736"/>
          <w:tab w:val="num" w:pos="1584"/>
        </w:tabs>
        <w:ind w:left="1584"/>
        <w:rPr>
          <w:color w:val="000000" w:themeColor="text1"/>
        </w:rPr>
      </w:pPr>
      <w:r w:rsidRPr="005B62AB">
        <w:rPr>
          <w:color w:val="000000" w:themeColor="text1"/>
        </w:rPr>
        <w:t>Circuit breakers used for switching fluorescent lighting or for protecting air conditioning compressors shall be so listed.</w:t>
      </w:r>
    </w:p>
    <w:p w:rsidR="0088463B" w:rsidRPr="005B62AB" w:rsidRDefault="0088463B" w:rsidP="00040802">
      <w:pPr>
        <w:pStyle w:val="PR2"/>
        <w:tabs>
          <w:tab w:val="clear" w:pos="2736"/>
          <w:tab w:val="num" w:pos="1584"/>
        </w:tabs>
        <w:ind w:left="1584"/>
        <w:rPr>
          <w:color w:val="000000" w:themeColor="text1"/>
        </w:rPr>
      </w:pPr>
      <w:r w:rsidRPr="005B62AB">
        <w:rPr>
          <w:color w:val="000000" w:themeColor="text1"/>
        </w:rPr>
        <w:t>Circuit breakers used for feeding electrical heat tracing shall include ground fault equipment protection rated to trip at 30 ma.</w:t>
      </w:r>
    </w:p>
    <w:p w:rsidR="0088463B" w:rsidRPr="005B62AB" w:rsidRDefault="0088463B" w:rsidP="00DF7C4F">
      <w:pPr>
        <w:pStyle w:val="ART"/>
        <w:rPr>
          <w:color w:val="000000" w:themeColor="text1"/>
        </w:rPr>
      </w:pPr>
      <w:r w:rsidRPr="005B62AB">
        <w:rPr>
          <w:color w:val="000000" w:themeColor="text1"/>
        </w:rPr>
        <w:t>Distribution Transformers</w:t>
      </w:r>
    </w:p>
    <w:p w:rsidR="0088463B" w:rsidRPr="005B62AB" w:rsidRDefault="0088463B" w:rsidP="00DF7C4F">
      <w:pPr>
        <w:pStyle w:val="PR1"/>
        <w:rPr>
          <w:color w:val="000000" w:themeColor="text1"/>
        </w:rPr>
      </w:pPr>
      <w:r w:rsidRPr="005B62AB">
        <w:rPr>
          <w:color w:val="000000" w:themeColor="text1"/>
        </w:rPr>
        <w:t xml:space="preserve">Distribution transformers shall be 480-208Y/120 volts, of the kVA and K rating shown, dry type, with </w:t>
      </w:r>
      <w:r w:rsidR="00DE79AC">
        <w:rPr>
          <w:color w:val="000000" w:themeColor="text1"/>
        </w:rPr>
        <w:t xml:space="preserve">copper or aluminum windings, </w:t>
      </w:r>
      <w:r w:rsidRPr="005B62AB">
        <w:rPr>
          <w:color w:val="000000" w:themeColor="text1"/>
        </w:rPr>
        <w:t xml:space="preserve">a 220 degrees C insulation system, and designed for a maximum temperature rise at full load of 115 degrees C above a 40 degrees C ambient.  </w:t>
      </w:r>
      <w:r w:rsidR="00DE79AC">
        <w:rPr>
          <w:color w:val="000000" w:themeColor="text1"/>
        </w:rPr>
        <w:t>T</w:t>
      </w:r>
      <w:r w:rsidR="00DE79AC" w:rsidRPr="004E7844">
        <w:rPr>
          <w:color w:val="000000" w:themeColor="text1"/>
        </w:rPr>
        <w:t xml:space="preserve">erminals shall be identified </w:t>
      </w:r>
      <w:r w:rsidR="00DE79AC">
        <w:rPr>
          <w:color w:val="000000" w:themeColor="text1"/>
        </w:rPr>
        <w:t>as accepting</w:t>
      </w:r>
      <w:r w:rsidR="00DE79AC" w:rsidRPr="004E7844">
        <w:rPr>
          <w:color w:val="000000" w:themeColor="text1"/>
        </w:rPr>
        <w:t xml:space="preserve"> copper and aluminum cables.  </w:t>
      </w:r>
      <w:r w:rsidRPr="005B62AB">
        <w:rPr>
          <w:color w:val="000000" w:themeColor="text1"/>
        </w:rPr>
        <w:t>Transformers shall have a sound rating 3 dB below NEMA standard (42 dB for 10-50 kVA, 47 dB for 51-150 kVA, 52 dB for 151-300 kVA and 57 dB for 301-500 kVA rated transformers), and shall be equipped with four taps, two 2-1/2 percent above and two 2-1/2 percent below nominal.  Acme, Cutler Hammer/Westinghouse, Hevi-Duty, MGM, Olsun, Siemens, or Square D.</w:t>
      </w:r>
    </w:p>
    <w:p w:rsidR="0088463B" w:rsidRPr="005B62AB" w:rsidRDefault="0088463B" w:rsidP="00DF7C4F">
      <w:pPr>
        <w:pStyle w:val="ART"/>
        <w:rPr>
          <w:color w:val="000000" w:themeColor="text1"/>
        </w:rPr>
      </w:pPr>
      <w:r w:rsidRPr="005B62AB">
        <w:rPr>
          <w:color w:val="000000" w:themeColor="text1"/>
        </w:rPr>
        <w:t>FUSES</w:t>
      </w:r>
    </w:p>
    <w:p w:rsidR="0088463B" w:rsidRPr="005B62AB" w:rsidRDefault="0088463B" w:rsidP="00DF7C4F">
      <w:pPr>
        <w:pStyle w:val="PR1"/>
        <w:rPr>
          <w:color w:val="000000" w:themeColor="text1"/>
        </w:rPr>
      </w:pPr>
      <w:r w:rsidRPr="005B62AB">
        <w:rPr>
          <w:color w:val="000000" w:themeColor="text1"/>
        </w:rPr>
        <w:t>Fuses for general use shall be rated 250 or 600 volts as required, Class R, dual element type with a 200,000 amp AIC interrupting rating.  Bussmann, Gould Shawmut</w:t>
      </w:r>
      <w:r w:rsidR="00537271">
        <w:rPr>
          <w:color w:val="000000" w:themeColor="text1"/>
        </w:rPr>
        <w:t>,</w:t>
      </w:r>
      <w:r w:rsidRPr="005B62AB">
        <w:rPr>
          <w:color w:val="000000" w:themeColor="text1"/>
        </w:rPr>
        <w:t xml:space="preserve"> or Littelfuse.</w:t>
      </w:r>
    </w:p>
    <w:p w:rsidR="0088463B" w:rsidRPr="005B62AB" w:rsidRDefault="0088463B" w:rsidP="00DF7C4F">
      <w:pPr>
        <w:pStyle w:val="PRT"/>
        <w:rPr>
          <w:color w:val="000000" w:themeColor="text1"/>
        </w:rPr>
      </w:pPr>
      <w:r w:rsidRPr="005B62AB">
        <w:rPr>
          <w:color w:val="000000" w:themeColor="text1"/>
        </w:rPr>
        <w:lastRenderedPageBreak/>
        <w:t>Part 3 Execution</w:t>
      </w:r>
    </w:p>
    <w:p w:rsidR="0088463B" w:rsidRPr="005B62AB" w:rsidRDefault="0088463B" w:rsidP="00DF7C4F">
      <w:pPr>
        <w:pStyle w:val="ART"/>
        <w:rPr>
          <w:color w:val="000000" w:themeColor="text1"/>
        </w:rPr>
      </w:pPr>
      <w:r w:rsidRPr="005B62AB">
        <w:rPr>
          <w:color w:val="000000" w:themeColor="text1"/>
        </w:rPr>
        <w:t>Installation</w:t>
      </w:r>
    </w:p>
    <w:p w:rsidR="0088463B" w:rsidRPr="005B62AB" w:rsidRDefault="0088463B" w:rsidP="00DF7C4F">
      <w:pPr>
        <w:pStyle w:val="PR1"/>
        <w:rPr>
          <w:color w:val="000000" w:themeColor="text1"/>
        </w:rPr>
      </w:pPr>
      <w:r w:rsidRPr="005B62AB">
        <w:rPr>
          <w:color w:val="000000" w:themeColor="text1"/>
        </w:rPr>
        <w:t>Provide No. 10 AWG wire to NEMA Type 6-20R receptacles serving freezers, window air conditioners</w:t>
      </w:r>
      <w:bookmarkStart w:id="17" w:name="_GoBack"/>
      <w:r w:rsidR="00537271">
        <w:rPr>
          <w:color w:val="000000" w:themeColor="text1"/>
        </w:rPr>
        <w:t>,</w:t>
      </w:r>
      <w:bookmarkEnd w:id="17"/>
      <w:r w:rsidRPr="005B62AB">
        <w:rPr>
          <w:color w:val="000000" w:themeColor="text1"/>
        </w:rPr>
        <w:t xml:space="preserve"> or other large appliances.</w:t>
      </w:r>
    </w:p>
    <w:p w:rsidR="0088463B" w:rsidRPr="005B62AB" w:rsidRDefault="0088463B" w:rsidP="00DF7C4F">
      <w:pPr>
        <w:pStyle w:val="PR1"/>
        <w:rPr>
          <w:color w:val="000000" w:themeColor="text1"/>
        </w:rPr>
      </w:pPr>
      <w:r w:rsidRPr="005B62AB">
        <w:rPr>
          <w:color w:val="000000" w:themeColor="text1"/>
        </w:rPr>
        <w:t>Where shown on the drawings, provide a separate neutral conductor for each single-phase branch circuit.  The neutrals of these single-phase circuits shall not be shared or daisy-chained.</w:t>
      </w:r>
    </w:p>
    <w:p w:rsidR="0088463B" w:rsidRPr="005B62AB" w:rsidRDefault="0088463B" w:rsidP="00DF7C4F">
      <w:pPr>
        <w:pStyle w:val="PR1"/>
        <w:rPr>
          <w:color w:val="000000" w:themeColor="text1"/>
        </w:rPr>
      </w:pPr>
      <w:r w:rsidRPr="005B62AB">
        <w:rPr>
          <w:color w:val="000000" w:themeColor="text1"/>
        </w:rPr>
        <w:t>Color code circuit breakers and disconnect switches of fire alarm systems and emergency circuits with red paint.  Provide lock-on clips on the circuit breaker handles.</w:t>
      </w:r>
    </w:p>
    <w:p w:rsidR="0088463B" w:rsidRPr="005B62AB" w:rsidRDefault="0088463B" w:rsidP="00DF7C4F">
      <w:pPr>
        <w:pStyle w:val="PR1"/>
        <w:rPr>
          <w:color w:val="000000" w:themeColor="text1"/>
        </w:rPr>
      </w:pPr>
      <w:r w:rsidRPr="005B62AB">
        <w:rPr>
          <w:color w:val="000000" w:themeColor="text1"/>
        </w:rPr>
        <w:t xml:space="preserve">Provide nameplates in accordance with Section </w:t>
      </w:r>
      <w:r w:rsidR="0095784A">
        <w:rPr>
          <w:color w:val="000000" w:themeColor="text1"/>
        </w:rPr>
        <w:t>2605</w:t>
      </w:r>
      <w:r w:rsidR="00530EF3">
        <w:rPr>
          <w:color w:val="000000" w:themeColor="text1"/>
        </w:rPr>
        <w:t>00</w:t>
      </w:r>
      <w:r w:rsidRPr="005B62AB">
        <w:rPr>
          <w:color w:val="000000" w:themeColor="text1"/>
        </w:rPr>
        <w:t>.</w:t>
      </w:r>
    </w:p>
    <w:p w:rsidR="0088463B" w:rsidRPr="005B62AB" w:rsidRDefault="0088463B" w:rsidP="00DF7C4F">
      <w:pPr>
        <w:pStyle w:val="PR1"/>
        <w:rPr>
          <w:color w:val="000000" w:themeColor="text1"/>
        </w:rPr>
      </w:pPr>
      <w:r w:rsidRPr="005B62AB">
        <w:rPr>
          <w:color w:val="000000" w:themeColor="text1"/>
        </w:rPr>
        <w:t>Provide a detailed typed directory for all new and modified panelboards.</w:t>
      </w:r>
    </w:p>
    <w:p w:rsidR="0088463B" w:rsidRPr="005B62AB" w:rsidRDefault="0088463B" w:rsidP="00DF7C4F">
      <w:pPr>
        <w:pStyle w:val="ART"/>
        <w:rPr>
          <w:color w:val="000000" w:themeColor="text1"/>
        </w:rPr>
      </w:pPr>
      <w:r w:rsidRPr="005B62AB">
        <w:rPr>
          <w:color w:val="000000" w:themeColor="text1"/>
        </w:rPr>
        <w:t>Field Quality Control</w:t>
      </w:r>
    </w:p>
    <w:p w:rsidR="009D159A" w:rsidRPr="00D663F8" w:rsidRDefault="009D159A" w:rsidP="009D159A">
      <w:pPr>
        <w:pStyle w:val="PR1"/>
      </w:pPr>
      <w:r w:rsidRPr="00D663F8">
        <w:t>Prior to any testing, perform visual inspections to verify the following:</w:t>
      </w:r>
    </w:p>
    <w:p w:rsidR="009D159A" w:rsidRPr="00D663F8" w:rsidRDefault="009D159A" w:rsidP="009D159A">
      <w:pPr>
        <w:pStyle w:val="PR2"/>
        <w:tabs>
          <w:tab w:val="clear" w:pos="2736"/>
          <w:tab w:val="num" w:pos="1584"/>
        </w:tabs>
        <w:ind w:left="1584"/>
      </w:pPr>
      <w:r w:rsidRPr="00D663F8">
        <w:t>The equipment is properly installed</w:t>
      </w:r>
      <w:r>
        <w:t xml:space="preserve"> and anchored.</w:t>
      </w:r>
    </w:p>
    <w:p w:rsidR="009D159A" w:rsidRPr="00D663F8" w:rsidRDefault="009D159A" w:rsidP="009D159A">
      <w:pPr>
        <w:pStyle w:val="PR2"/>
        <w:tabs>
          <w:tab w:val="clear" w:pos="2736"/>
          <w:tab w:val="num" w:pos="1584"/>
        </w:tabs>
        <w:ind w:left="1584"/>
      </w:pPr>
      <w:r w:rsidRPr="00D663F8">
        <w:t>The equipment is free from damage and defects</w:t>
      </w:r>
      <w:r>
        <w:t>.</w:t>
      </w:r>
    </w:p>
    <w:p w:rsidR="009D159A" w:rsidRPr="00D663F8" w:rsidRDefault="009D159A" w:rsidP="009D159A">
      <w:pPr>
        <w:pStyle w:val="PR2"/>
        <w:tabs>
          <w:tab w:val="clear" w:pos="2736"/>
          <w:tab w:val="num" w:pos="1584"/>
        </w:tabs>
        <w:ind w:left="1584"/>
      </w:pPr>
      <w:r w:rsidRPr="00D663F8">
        <w:t>Electrical terminations have been properly tightened</w:t>
      </w:r>
      <w:r>
        <w:t>.</w:t>
      </w:r>
    </w:p>
    <w:p w:rsidR="009D159A" w:rsidRPr="00D663F8" w:rsidRDefault="009D159A" w:rsidP="009D159A">
      <w:pPr>
        <w:pStyle w:val="PR2"/>
        <w:tabs>
          <w:tab w:val="clear" w:pos="2736"/>
          <w:tab w:val="num" w:pos="1584"/>
        </w:tabs>
        <w:ind w:left="1584"/>
      </w:pPr>
      <w:r w:rsidRPr="00D663F8">
        <w:t>The ventilation louvers are open and unobstructed</w:t>
      </w:r>
      <w:r>
        <w:t>.</w:t>
      </w:r>
    </w:p>
    <w:p w:rsidR="009D159A" w:rsidRPr="00D663F8" w:rsidRDefault="009D159A" w:rsidP="009D159A">
      <w:pPr>
        <w:pStyle w:val="PR2"/>
        <w:tabs>
          <w:tab w:val="clear" w:pos="2736"/>
          <w:tab w:val="num" w:pos="1584"/>
        </w:tabs>
        <w:ind w:left="1584"/>
      </w:pPr>
      <w:r>
        <w:t>The equipment has been thoroughly cleaned inside and outside.</w:t>
      </w:r>
    </w:p>
    <w:p w:rsidR="009D159A" w:rsidRPr="00D663F8" w:rsidRDefault="009D159A" w:rsidP="009D159A">
      <w:pPr>
        <w:pStyle w:val="PR2"/>
        <w:tabs>
          <w:tab w:val="clear" w:pos="2736"/>
          <w:tab w:val="num" w:pos="1584"/>
        </w:tabs>
        <w:ind w:left="1584"/>
      </w:pPr>
      <w:r>
        <w:t>The equipment is properly labeled and labels are correct.</w:t>
      </w:r>
    </w:p>
    <w:p w:rsidR="009D159A" w:rsidRPr="00D663F8" w:rsidRDefault="009D159A" w:rsidP="009D159A">
      <w:pPr>
        <w:pStyle w:val="PR2"/>
        <w:tabs>
          <w:tab w:val="clear" w:pos="2736"/>
          <w:tab w:val="num" w:pos="1584"/>
        </w:tabs>
        <w:ind w:left="1584"/>
      </w:pPr>
      <w:r w:rsidRPr="00D663F8">
        <w:t>The equipment is ready to be tested</w:t>
      </w:r>
      <w:r>
        <w:t>.</w:t>
      </w:r>
    </w:p>
    <w:p w:rsidR="009D159A" w:rsidRPr="002601B1" w:rsidRDefault="009D159A" w:rsidP="009D159A">
      <w:pPr>
        <w:pStyle w:val="PR1"/>
        <w:rPr>
          <w:color w:val="000000" w:themeColor="text1"/>
        </w:rPr>
      </w:pPr>
      <w:r w:rsidRPr="002601B1">
        <w:rPr>
          <w:color w:val="000000" w:themeColor="text1"/>
        </w:rPr>
        <w:t xml:space="preserve">Perform </w:t>
      </w:r>
      <w:r>
        <w:rPr>
          <w:color w:val="000000" w:themeColor="text1"/>
        </w:rPr>
        <w:t xml:space="preserve">the following </w:t>
      </w:r>
      <w:r w:rsidRPr="002601B1">
        <w:rPr>
          <w:color w:val="000000" w:themeColor="text1"/>
        </w:rPr>
        <w:t>testing and submit a test report.</w:t>
      </w:r>
    </w:p>
    <w:p w:rsidR="00883EA6" w:rsidRDefault="00883EA6" w:rsidP="00883EA6">
      <w:pPr>
        <w:pStyle w:val="PR2"/>
        <w:tabs>
          <w:tab w:val="clear" w:pos="2736"/>
          <w:tab w:val="num" w:pos="1584"/>
        </w:tabs>
        <w:ind w:left="1584"/>
      </w:pPr>
      <w:r>
        <w:t>Verify proper phasing of power circuits.</w:t>
      </w:r>
    </w:p>
    <w:p w:rsidR="00883EA6" w:rsidRPr="00D663F8" w:rsidRDefault="00883EA6" w:rsidP="00883EA6">
      <w:pPr>
        <w:pStyle w:val="PR2"/>
        <w:tabs>
          <w:tab w:val="clear" w:pos="2736"/>
          <w:tab w:val="num" w:pos="1584"/>
        </w:tabs>
        <w:ind w:left="1584"/>
      </w:pPr>
      <w:r w:rsidRPr="00D663F8">
        <w:t xml:space="preserve">Perform a 1,000-volt Megger test on buses and disconnect switches.  This test may be combined with the </w:t>
      </w:r>
      <w:r>
        <w:t>power</w:t>
      </w:r>
      <w:r w:rsidRPr="00D663F8">
        <w:t xml:space="preserve"> cable Megger test by testing the </w:t>
      </w:r>
      <w:r>
        <w:t>equipment</w:t>
      </w:r>
      <w:r w:rsidRPr="00D663F8">
        <w:t xml:space="preserve"> and terminated cables together.</w:t>
      </w:r>
    </w:p>
    <w:p w:rsidR="00883EA6" w:rsidRPr="00D663F8" w:rsidRDefault="00883EA6" w:rsidP="00883EA6">
      <w:pPr>
        <w:pStyle w:val="PR2"/>
        <w:tabs>
          <w:tab w:val="clear" w:pos="2736"/>
          <w:tab w:val="num" w:pos="1584"/>
        </w:tabs>
        <w:ind w:left="1584"/>
      </w:pPr>
      <w:r w:rsidRPr="00D663F8">
        <w:t>Perform a continuity check on control circuits and control panel internal wiring.</w:t>
      </w:r>
    </w:p>
    <w:p w:rsidR="00883EA6" w:rsidRPr="00D663F8" w:rsidRDefault="00883EA6" w:rsidP="00883EA6">
      <w:pPr>
        <w:pStyle w:val="PR2"/>
        <w:tabs>
          <w:tab w:val="clear" w:pos="2736"/>
          <w:tab w:val="num" w:pos="1584"/>
        </w:tabs>
        <w:ind w:left="1584"/>
      </w:pPr>
      <w:r w:rsidRPr="00D663F8">
        <w:t>Perform an operational test on the controls</w:t>
      </w:r>
      <w:r>
        <w:t xml:space="preserve"> and alarms</w:t>
      </w:r>
      <w:r w:rsidRPr="00D663F8">
        <w:t>.</w:t>
      </w:r>
    </w:p>
    <w:p w:rsidR="00883EA6" w:rsidRPr="00D663F8" w:rsidRDefault="00883EA6" w:rsidP="00883EA6">
      <w:pPr>
        <w:pStyle w:val="PR2"/>
        <w:tabs>
          <w:tab w:val="clear" w:pos="2736"/>
          <w:tab w:val="num" w:pos="1584"/>
        </w:tabs>
        <w:ind w:left="1584"/>
      </w:pPr>
      <w:r w:rsidRPr="00D663F8">
        <w:t>Perform a continuity check and a 1,000-volt DC Megger test on 3 phase distribution and isolation transformers.</w:t>
      </w:r>
    </w:p>
    <w:p w:rsidR="00252D92" w:rsidRDefault="00252D92" w:rsidP="00DF7C4F">
      <w:pPr>
        <w:pStyle w:val="ART"/>
      </w:pPr>
      <w:r>
        <w:t>Commissioning</w:t>
      </w:r>
    </w:p>
    <w:p w:rsidR="00252D92" w:rsidRDefault="00252D92" w:rsidP="00DF7C4F">
      <w:pPr>
        <w:pStyle w:val="PR1"/>
      </w:pPr>
      <w:r>
        <w:t xml:space="preserve">Perform Commissioning activities per Related Sections above. </w:t>
      </w:r>
    </w:p>
    <w:p w:rsidR="008B60C8" w:rsidRPr="005B62AB" w:rsidRDefault="0088463B" w:rsidP="00DF7C4F">
      <w:pPr>
        <w:pStyle w:val="EOS"/>
      </w:pPr>
      <w:r w:rsidRPr="005B62AB">
        <w:t xml:space="preserve">end of section </w:t>
      </w:r>
      <w:r w:rsidR="0095784A">
        <w:t>2620</w:t>
      </w:r>
      <w:r w:rsidR="00530EF3">
        <w:t>00</w:t>
      </w:r>
    </w:p>
    <w:sectPr w:rsidR="008B60C8" w:rsidRPr="005B62AB" w:rsidSect="00DF7C4F">
      <w:footerReference w:type="default" r:id="rId10"/>
      <w:pgSz w:w="12240" w:h="15840"/>
      <w:pgMar w:top="1440" w:right="1080" w:bottom="1440" w:left="1440" w:header="720" w:footer="475" w:gutter="720"/>
      <w:pgNumType w:start="1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65" w:rsidRDefault="00D57F65" w:rsidP="00D57F65">
      <w:r>
        <w:separator/>
      </w:r>
    </w:p>
  </w:endnote>
  <w:endnote w:type="continuationSeparator" w:id="0">
    <w:p w:rsidR="00D57F65" w:rsidRDefault="00D57F65" w:rsidP="00D5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4F" w:rsidRPr="00DF7C4F" w:rsidRDefault="0019431F" w:rsidP="00DF7C4F">
    <w:pPr>
      <w:pStyle w:val="Footer"/>
    </w:pPr>
    <w:fldSimple w:instr=" DOCPROPERTY &quot;Facility&quot;  \* MERGEFORMAT ">
      <w:r>
        <w:t>BuildingName</w:t>
      </w:r>
    </w:fldSimple>
    <w:r w:rsidR="00DF7C4F">
      <w:br/>
    </w:r>
    <w:r w:rsidR="007C2F81">
      <w:fldChar w:fldCharType="begin"/>
    </w:r>
    <w:r w:rsidR="007C2F81">
      <w:instrText xml:space="preserve"> DOCPROPERTY "Project"  \* MERGEFORMAT </w:instrText>
    </w:r>
    <w:r w:rsidR="007C2F81">
      <w:fldChar w:fldCharType="separate"/>
    </w:r>
    <w:r>
      <w:t>The Description of the Project</w:t>
    </w:r>
    <w:r w:rsidR="007C2F81">
      <w:fldChar w:fldCharType="end"/>
    </w:r>
    <w:r w:rsidR="00DF7C4F">
      <w:br/>
    </w:r>
    <w:r w:rsidR="007C2F81">
      <w:fldChar w:fldCharType="begin"/>
    </w:r>
    <w:r w:rsidR="007C2F81">
      <w:instrText xml:space="preserve"> DOCPROPERTY "ProjNo"  \* MERGEFORMAT </w:instrText>
    </w:r>
    <w:r w:rsidR="007C2F81">
      <w:fldChar w:fldCharType="separate"/>
    </w:r>
    <w:r>
      <w:t>P00000000</w:t>
    </w:r>
    <w:r w:rsidR="007C2F81">
      <w:fldChar w:fldCharType="end"/>
    </w:r>
    <w:r w:rsidR="00DF7C4F">
      <w:t xml:space="preserve">  </w:t>
    </w:r>
    <w:r w:rsidR="007C2F81">
      <w:fldChar w:fldCharType="begin"/>
    </w:r>
    <w:r w:rsidR="007C2F81">
      <w:instrText xml:space="preserve"> DOCPROPERTY "BldgNo"  \* MERGEFORMAT </w:instrText>
    </w:r>
    <w:r w:rsidR="007C2F81">
      <w:fldChar w:fldCharType="separate"/>
    </w:r>
    <w:r>
      <w:t>0000</w:t>
    </w:r>
    <w:r w:rsidR="007C2F81">
      <w:fldChar w:fldCharType="end"/>
    </w:r>
    <w:r w:rsidR="00DF7C4F">
      <w:tab/>
      <w:t>Issued for:</w:t>
    </w:r>
    <w:fldSimple w:instr=" DOCPROPERTY  Issue2  \* MERGEFORMAT ">
      <w:r>
        <w:t>BID</w:t>
      </w:r>
    </w:fldSimple>
    <w:r w:rsidR="00DF7C4F">
      <w:t xml:space="preserve"> 262000 - -  </w:t>
    </w:r>
    <w:r w:rsidR="00DF7C4F">
      <w:fldChar w:fldCharType="begin"/>
    </w:r>
    <w:r w:rsidR="00DF7C4F">
      <w:instrText xml:space="preserve"> PAGE  \* MERGEFORMAT </w:instrText>
    </w:r>
    <w:r w:rsidR="00DF7C4F">
      <w:fldChar w:fldCharType="separate"/>
    </w:r>
    <w:r w:rsidR="007C2F81">
      <w:rPr>
        <w:noProof/>
      </w:rPr>
      <w:t>4</w:t>
    </w:r>
    <w:r w:rsidR="00DF7C4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65" w:rsidRDefault="00D57F65" w:rsidP="00D57F65">
      <w:r>
        <w:separator/>
      </w:r>
    </w:p>
  </w:footnote>
  <w:footnote w:type="continuationSeparator" w:id="0">
    <w:p w:rsidR="00D57F65" w:rsidRDefault="00D57F65" w:rsidP="00D5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B0B"/>
    <w:multiLevelType w:val="multilevel"/>
    <w:tmpl w:val="C7E42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ECA16B5"/>
    <w:multiLevelType w:val="multilevel"/>
    <w:tmpl w:val="8C98213E"/>
    <w:lvl w:ilvl="0">
      <w:start w:val="1"/>
      <w:numFmt w:val="none"/>
      <w:pStyle w:val="DET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SCT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PRT"/>
      <w:suff w:val="nothing"/>
      <w:lvlText w:val="PART %2%3 - "/>
      <w:lvlJc w:val="left"/>
      <w:pPr>
        <w:ind w:left="0" w:firstLine="0"/>
      </w:pPr>
    </w:lvl>
    <w:lvl w:ilvl="3">
      <w:start w:val="1"/>
      <w:numFmt w:val="decimal"/>
      <w:pStyle w:val="ART"/>
      <w:lvlText w:val="%3.%4"/>
      <w:lvlJc w:val="left"/>
      <w:pPr>
        <w:tabs>
          <w:tab w:val="num" w:pos="1008"/>
        </w:tabs>
        <w:ind w:left="1008" w:hanging="1008"/>
      </w:pPr>
    </w:lvl>
    <w:lvl w:ilvl="4">
      <w:start w:val="1"/>
      <w:numFmt w:val="upperLetter"/>
      <w:pStyle w:val="PR1"/>
      <w:lvlText w:val="%5."/>
      <w:lvlJc w:val="right"/>
      <w:pPr>
        <w:tabs>
          <w:tab w:val="num" w:pos="1008"/>
        </w:tabs>
        <w:ind w:left="1008" w:hanging="432"/>
      </w:pPr>
    </w:lvl>
    <w:lvl w:ilvl="5">
      <w:start w:val="1"/>
      <w:numFmt w:val="decimal"/>
      <w:pStyle w:val="PR2"/>
      <w:lvlText w:val="%6."/>
      <w:lvlJc w:val="left"/>
      <w:pPr>
        <w:tabs>
          <w:tab w:val="num" w:pos="2736"/>
        </w:tabs>
        <w:ind w:left="273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160"/>
        </w:tabs>
        <w:ind w:left="2160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736"/>
        </w:tabs>
        <w:ind w:left="2736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312"/>
        </w:tabs>
        <w:ind w:left="3312" w:hanging="576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3B"/>
    <w:rsid w:val="00032368"/>
    <w:rsid w:val="00040802"/>
    <w:rsid w:val="000E631B"/>
    <w:rsid w:val="00117220"/>
    <w:rsid w:val="0015674E"/>
    <w:rsid w:val="00190BC6"/>
    <w:rsid w:val="0019431F"/>
    <w:rsid w:val="001C41DA"/>
    <w:rsid w:val="001F1AB9"/>
    <w:rsid w:val="001F7494"/>
    <w:rsid w:val="00214EED"/>
    <w:rsid w:val="00252D92"/>
    <w:rsid w:val="002601B1"/>
    <w:rsid w:val="002A20A3"/>
    <w:rsid w:val="002E43E9"/>
    <w:rsid w:val="002E55B8"/>
    <w:rsid w:val="003208C4"/>
    <w:rsid w:val="00346F3A"/>
    <w:rsid w:val="00362604"/>
    <w:rsid w:val="003F7BF2"/>
    <w:rsid w:val="00420C7B"/>
    <w:rsid w:val="0043744C"/>
    <w:rsid w:val="00481055"/>
    <w:rsid w:val="004E7844"/>
    <w:rsid w:val="004F1429"/>
    <w:rsid w:val="00530EF3"/>
    <w:rsid w:val="00537271"/>
    <w:rsid w:val="005B62AB"/>
    <w:rsid w:val="005D6B27"/>
    <w:rsid w:val="00695CB0"/>
    <w:rsid w:val="0076248E"/>
    <w:rsid w:val="007A7B88"/>
    <w:rsid w:val="007C2F81"/>
    <w:rsid w:val="007D74B9"/>
    <w:rsid w:val="00833116"/>
    <w:rsid w:val="0088188F"/>
    <w:rsid w:val="00883EA6"/>
    <w:rsid w:val="0088463B"/>
    <w:rsid w:val="008B60C8"/>
    <w:rsid w:val="0092346F"/>
    <w:rsid w:val="009440D6"/>
    <w:rsid w:val="0095262C"/>
    <w:rsid w:val="0095784A"/>
    <w:rsid w:val="00992E85"/>
    <w:rsid w:val="009B5901"/>
    <w:rsid w:val="009D159A"/>
    <w:rsid w:val="009F589D"/>
    <w:rsid w:val="00B012E2"/>
    <w:rsid w:val="00B32F34"/>
    <w:rsid w:val="00B44879"/>
    <w:rsid w:val="00BE4931"/>
    <w:rsid w:val="00C328AA"/>
    <w:rsid w:val="00C62664"/>
    <w:rsid w:val="00CA42E7"/>
    <w:rsid w:val="00D21C5D"/>
    <w:rsid w:val="00D57F65"/>
    <w:rsid w:val="00D949A3"/>
    <w:rsid w:val="00DB3F1A"/>
    <w:rsid w:val="00DB7E7B"/>
    <w:rsid w:val="00DE79AC"/>
    <w:rsid w:val="00DF7C4F"/>
    <w:rsid w:val="00E11E18"/>
    <w:rsid w:val="00F31D87"/>
    <w:rsid w:val="00F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36865"/>
    <o:shapelayout v:ext="edit">
      <o:idmap v:ext="edit" data="1"/>
    </o:shapelayout>
  </w:shapeDefaults>
  <w:decimalSymbol w:val="."/>
  <w:listSeparator w:val=","/>
  <w15:docId w15:val="{7B6CCBEC-5133-4E75-BF60-10394864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C4F"/>
    <w:pPr>
      <w:jc w:val="both"/>
    </w:pPr>
    <w:rPr>
      <w:rFonts w:ascii="Courier New" w:hAnsi="Courier New" w:cs="Courier New"/>
    </w:rPr>
  </w:style>
  <w:style w:type="paragraph" w:styleId="Heading7">
    <w:name w:val="heading 7"/>
    <w:basedOn w:val="Normal"/>
    <w:next w:val="NormalIndent"/>
    <w:link w:val="Heading7Char"/>
    <w:qFormat/>
    <w:rsid w:val="005B62AB"/>
    <w:pPr>
      <w:ind w:left="72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">
    <w:name w:val="ART"/>
    <w:basedOn w:val="Normal"/>
    <w:next w:val="Normal"/>
    <w:link w:val="ARTChar"/>
    <w:rsid w:val="00DF7C4F"/>
    <w:pPr>
      <w:keepNext/>
      <w:numPr>
        <w:ilvl w:val="3"/>
        <w:numId w:val="1"/>
      </w:numPr>
      <w:spacing w:before="360"/>
      <w:outlineLvl w:val="3"/>
    </w:pPr>
    <w:rPr>
      <w:b/>
      <w:caps/>
    </w:rPr>
  </w:style>
  <w:style w:type="paragraph" w:customStyle="1" w:styleId="CMT">
    <w:name w:val="CMT"/>
    <w:basedOn w:val="Normal"/>
    <w:next w:val="Normal"/>
    <w:rsid w:val="00DF7C4F"/>
    <w:pPr>
      <w:spacing w:before="240"/>
      <w:ind w:left="1440"/>
    </w:pPr>
    <w:rPr>
      <w:b/>
      <w:i/>
      <w:caps/>
      <w:vanish/>
      <w:color w:val="FF00FF"/>
    </w:rPr>
  </w:style>
  <w:style w:type="paragraph" w:customStyle="1" w:styleId="DET">
    <w:name w:val="DET"/>
    <w:basedOn w:val="Normal"/>
    <w:next w:val="Normal"/>
    <w:rsid w:val="00DF7C4F"/>
    <w:pPr>
      <w:keepNext/>
      <w:numPr>
        <w:numId w:val="1"/>
      </w:numPr>
      <w:outlineLvl w:val="0"/>
    </w:pPr>
    <w:rPr>
      <w:b/>
      <w:caps/>
      <w:u w:val="single"/>
    </w:rPr>
  </w:style>
  <w:style w:type="paragraph" w:styleId="DocumentMap">
    <w:name w:val="Document Map"/>
    <w:semiHidden/>
    <w:rsid w:val="00DF7C4F"/>
    <w:pPr>
      <w:shd w:val="clear" w:color="auto" w:fill="000080"/>
    </w:pPr>
    <w:rPr>
      <w:rFonts w:ascii="Tahoma" w:hAnsi="Tahoma"/>
      <w:sz w:val="18"/>
    </w:rPr>
  </w:style>
  <w:style w:type="paragraph" w:customStyle="1" w:styleId="EOS">
    <w:name w:val="EOS"/>
    <w:basedOn w:val="Normal"/>
    <w:rsid w:val="00DF7C4F"/>
    <w:pPr>
      <w:spacing w:before="480"/>
    </w:pPr>
    <w:rPr>
      <w:b/>
      <w:caps/>
    </w:rPr>
  </w:style>
  <w:style w:type="paragraph" w:styleId="Footer">
    <w:name w:val="footer"/>
    <w:basedOn w:val="Normal"/>
    <w:rsid w:val="00DF7C4F"/>
    <w:pPr>
      <w:jc w:val="center"/>
    </w:pPr>
    <w:rPr>
      <w:b/>
    </w:rPr>
  </w:style>
  <w:style w:type="character" w:styleId="LineNumber">
    <w:name w:val="line number"/>
    <w:basedOn w:val="DefaultParagraphFont"/>
    <w:rsid w:val="00DF7C4F"/>
  </w:style>
  <w:style w:type="paragraph" w:customStyle="1" w:styleId="PR1">
    <w:name w:val="PR1"/>
    <w:basedOn w:val="Normal"/>
    <w:link w:val="PR1Char"/>
    <w:rsid w:val="00DF7C4F"/>
    <w:pPr>
      <w:keepLines/>
      <w:numPr>
        <w:ilvl w:val="4"/>
        <w:numId w:val="1"/>
      </w:numPr>
      <w:spacing w:before="120" w:after="120"/>
      <w:outlineLvl w:val="4"/>
    </w:pPr>
  </w:style>
  <w:style w:type="paragraph" w:customStyle="1" w:styleId="PR2">
    <w:name w:val="PR2"/>
    <w:basedOn w:val="Normal"/>
    <w:link w:val="PR2Char"/>
    <w:rsid w:val="00DF7C4F"/>
    <w:pPr>
      <w:keepLines/>
      <w:numPr>
        <w:ilvl w:val="5"/>
        <w:numId w:val="1"/>
      </w:numPr>
      <w:outlineLvl w:val="5"/>
    </w:pPr>
  </w:style>
  <w:style w:type="paragraph" w:customStyle="1" w:styleId="PR3">
    <w:name w:val="PR3"/>
    <w:basedOn w:val="Normal"/>
    <w:rsid w:val="00DF7C4F"/>
    <w:pPr>
      <w:keepLines/>
      <w:numPr>
        <w:ilvl w:val="6"/>
        <w:numId w:val="1"/>
      </w:numPr>
      <w:outlineLvl w:val="6"/>
    </w:pPr>
  </w:style>
  <w:style w:type="paragraph" w:customStyle="1" w:styleId="PR4">
    <w:name w:val="PR4"/>
    <w:basedOn w:val="Normal"/>
    <w:rsid w:val="00DF7C4F"/>
    <w:pPr>
      <w:keepLines/>
      <w:numPr>
        <w:ilvl w:val="7"/>
        <w:numId w:val="1"/>
      </w:numPr>
      <w:outlineLvl w:val="7"/>
    </w:pPr>
  </w:style>
  <w:style w:type="paragraph" w:customStyle="1" w:styleId="PR5">
    <w:name w:val="PR5"/>
    <w:basedOn w:val="Normal"/>
    <w:rsid w:val="00DF7C4F"/>
    <w:pPr>
      <w:keepLines/>
      <w:numPr>
        <w:ilvl w:val="8"/>
        <w:numId w:val="1"/>
      </w:numPr>
      <w:outlineLvl w:val="8"/>
    </w:pPr>
  </w:style>
  <w:style w:type="paragraph" w:customStyle="1" w:styleId="PRT">
    <w:name w:val="PRT"/>
    <w:basedOn w:val="Normal"/>
    <w:next w:val="Normal"/>
    <w:rsid w:val="00DF7C4F"/>
    <w:pPr>
      <w:keepNext/>
      <w:numPr>
        <w:ilvl w:val="2"/>
        <w:numId w:val="1"/>
      </w:numPr>
      <w:spacing w:before="480"/>
    </w:pPr>
    <w:rPr>
      <w:b/>
      <w:caps/>
    </w:rPr>
  </w:style>
  <w:style w:type="paragraph" w:customStyle="1" w:styleId="SCT">
    <w:name w:val="SCT"/>
    <w:basedOn w:val="Normal"/>
    <w:next w:val="PRT"/>
    <w:autoRedefine/>
    <w:rsid w:val="00DF7C4F"/>
    <w:pPr>
      <w:keepNext/>
      <w:numPr>
        <w:ilvl w:val="1"/>
        <w:numId w:val="1"/>
      </w:numPr>
      <w:outlineLvl w:val="1"/>
    </w:pPr>
    <w:rPr>
      <w:b/>
      <w:caps/>
    </w:rPr>
  </w:style>
  <w:style w:type="paragraph" w:customStyle="1" w:styleId="TB1">
    <w:name w:val="TB1"/>
    <w:basedOn w:val="Normal"/>
    <w:rsid w:val="00DF7C4F"/>
    <w:pPr>
      <w:tabs>
        <w:tab w:val="left" w:pos="1008"/>
      </w:tabs>
      <w:ind w:left="432"/>
    </w:pPr>
  </w:style>
  <w:style w:type="paragraph" w:customStyle="1" w:styleId="TB2">
    <w:name w:val="TB2"/>
    <w:basedOn w:val="Normal"/>
    <w:rsid w:val="00DF7C4F"/>
    <w:pPr>
      <w:tabs>
        <w:tab w:val="left" w:pos="2880"/>
        <w:tab w:val="left" w:pos="4320"/>
        <w:tab w:val="left" w:pos="5760"/>
        <w:tab w:val="left" w:pos="7200"/>
        <w:tab w:val="left" w:pos="8640"/>
      </w:tabs>
      <w:ind w:left="1008"/>
    </w:pPr>
  </w:style>
  <w:style w:type="paragraph" w:customStyle="1" w:styleId="TB3">
    <w:name w:val="TB3"/>
    <w:basedOn w:val="Normal"/>
    <w:rsid w:val="00DF7C4F"/>
    <w:pPr>
      <w:tabs>
        <w:tab w:val="left" w:pos="2160"/>
      </w:tabs>
      <w:ind w:left="1584"/>
    </w:pPr>
  </w:style>
  <w:style w:type="paragraph" w:customStyle="1" w:styleId="TB4">
    <w:name w:val="TB4"/>
    <w:basedOn w:val="Normal"/>
    <w:rsid w:val="00DF7C4F"/>
    <w:pPr>
      <w:tabs>
        <w:tab w:val="left" w:pos="2736"/>
      </w:tabs>
      <w:ind w:left="2160"/>
    </w:pPr>
  </w:style>
  <w:style w:type="paragraph" w:customStyle="1" w:styleId="TB5">
    <w:name w:val="TB5"/>
    <w:basedOn w:val="Normal"/>
    <w:rsid w:val="00DF7C4F"/>
    <w:pPr>
      <w:tabs>
        <w:tab w:val="left" w:pos="3312"/>
      </w:tabs>
      <w:ind w:left="2736"/>
    </w:pPr>
  </w:style>
  <w:style w:type="paragraph" w:customStyle="1" w:styleId="TCB">
    <w:name w:val="TCB"/>
    <w:basedOn w:val="Normal"/>
    <w:rsid w:val="00DF7C4F"/>
    <w:pPr>
      <w:jc w:val="left"/>
    </w:pPr>
    <w:rPr>
      <w:b/>
    </w:rPr>
  </w:style>
  <w:style w:type="paragraph" w:customStyle="1" w:styleId="TCH">
    <w:name w:val="TCH"/>
    <w:basedOn w:val="Normal"/>
    <w:rsid w:val="00DF7C4F"/>
    <w:pPr>
      <w:spacing w:before="120"/>
      <w:jc w:val="left"/>
    </w:pPr>
    <w:rPr>
      <w:caps/>
      <w:u w:val="single"/>
    </w:rPr>
  </w:style>
  <w:style w:type="paragraph" w:styleId="TOC1">
    <w:name w:val="toc 1"/>
    <w:basedOn w:val="Normal"/>
    <w:next w:val="TOC2"/>
    <w:autoRedefine/>
    <w:uiPriority w:val="39"/>
    <w:rsid w:val="00DF7C4F"/>
    <w:pPr>
      <w:tabs>
        <w:tab w:val="left" w:pos="2880"/>
      </w:tabs>
      <w:spacing w:before="120"/>
      <w:jc w:val="left"/>
    </w:pPr>
    <w:rPr>
      <w:b/>
      <w:caps/>
    </w:rPr>
  </w:style>
  <w:style w:type="paragraph" w:styleId="TOC2">
    <w:name w:val="toc 2"/>
    <w:basedOn w:val="Normal"/>
    <w:uiPriority w:val="39"/>
    <w:rsid w:val="00DF7C4F"/>
    <w:pPr>
      <w:tabs>
        <w:tab w:val="left" w:pos="2880"/>
      </w:tabs>
      <w:ind w:left="1210" w:hanging="1008"/>
      <w:jc w:val="left"/>
    </w:pPr>
  </w:style>
  <w:style w:type="paragraph" w:customStyle="1" w:styleId="tocdiv">
    <w:name w:val="toc div"/>
    <w:basedOn w:val="TOC1"/>
    <w:rsid w:val="00DF7C4F"/>
    <w:pPr>
      <w:tabs>
        <w:tab w:val="right" w:leader="dot" w:pos="9360"/>
      </w:tabs>
    </w:pPr>
    <w:rPr>
      <w:caps w:val="0"/>
      <w:u w:val="single"/>
    </w:rPr>
  </w:style>
  <w:style w:type="paragraph" w:customStyle="1" w:styleId="tocdoc">
    <w:name w:val="toc doc"/>
    <w:basedOn w:val="Normal"/>
    <w:rsid w:val="00DF7C4F"/>
    <w:pPr>
      <w:tabs>
        <w:tab w:val="left" w:pos="2880"/>
      </w:tabs>
    </w:pPr>
  </w:style>
  <w:style w:type="paragraph" w:customStyle="1" w:styleId="z7L">
    <w:name w:val="z7L"/>
    <w:basedOn w:val="Normal"/>
    <w:rsid w:val="00DF7C4F"/>
    <w:pPr>
      <w:tabs>
        <w:tab w:val="right" w:pos="1980"/>
      </w:tabs>
      <w:jc w:val="left"/>
    </w:pPr>
    <w:rPr>
      <w:rFonts w:ascii="Arial" w:hAnsi="Arial"/>
      <w:b/>
      <w:w w:val="90"/>
      <w:sz w:val="14"/>
    </w:rPr>
  </w:style>
  <w:style w:type="paragraph" w:customStyle="1" w:styleId="z9">
    <w:name w:val="z9"/>
    <w:basedOn w:val="z7L"/>
    <w:rsid w:val="00DF7C4F"/>
    <w:pPr>
      <w:spacing w:before="40" w:line="240" w:lineRule="exact"/>
    </w:pPr>
    <w:rPr>
      <w:w w:val="100"/>
      <w:sz w:val="18"/>
    </w:rPr>
  </w:style>
  <w:style w:type="paragraph" w:customStyle="1" w:styleId="z11">
    <w:name w:val="z11"/>
    <w:basedOn w:val="z9"/>
    <w:rsid w:val="00DF7C4F"/>
    <w:rPr>
      <w:sz w:val="20"/>
    </w:rPr>
  </w:style>
  <w:style w:type="paragraph" w:customStyle="1" w:styleId="z13">
    <w:name w:val="z13"/>
    <w:basedOn w:val="z9"/>
    <w:rsid w:val="00DF7C4F"/>
    <w:pPr>
      <w:spacing w:line="280" w:lineRule="exact"/>
      <w:ind w:right="20"/>
    </w:pPr>
    <w:rPr>
      <w:sz w:val="24"/>
      <w:szCs w:val="24"/>
    </w:rPr>
  </w:style>
  <w:style w:type="paragraph" w:customStyle="1" w:styleId="z4">
    <w:name w:val="z4"/>
    <w:basedOn w:val="Normal"/>
    <w:rsid w:val="00DF7C4F"/>
    <w:pPr>
      <w:tabs>
        <w:tab w:val="right" w:pos="462"/>
        <w:tab w:val="right" w:pos="840"/>
        <w:tab w:val="right" w:pos="2016"/>
      </w:tabs>
    </w:pPr>
    <w:rPr>
      <w:b/>
      <w:w w:val="90"/>
      <w:sz w:val="8"/>
    </w:rPr>
  </w:style>
  <w:style w:type="paragraph" w:customStyle="1" w:styleId="z6L">
    <w:name w:val="z6L"/>
    <w:basedOn w:val="Normal"/>
    <w:link w:val="z6LChar"/>
    <w:autoRedefine/>
    <w:rsid w:val="00DF7C4F"/>
    <w:pPr>
      <w:tabs>
        <w:tab w:val="left" w:pos="1008"/>
        <w:tab w:val="left" w:pos="1584"/>
      </w:tabs>
      <w:spacing w:line="432" w:lineRule="auto"/>
      <w:jc w:val="left"/>
    </w:pPr>
    <w:rPr>
      <w:rFonts w:ascii="Arial" w:hAnsi="Arial"/>
      <w:b/>
      <w:bCs/>
      <w:w w:val="90"/>
      <w:sz w:val="12"/>
      <w:szCs w:val="12"/>
    </w:rPr>
  </w:style>
  <w:style w:type="paragraph" w:customStyle="1" w:styleId="z6R">
    <w:name w:val="z6R"/>
    <w:basedOn w:val="Normal"/>
    <w:rsid w:val="00DF7C4F"/>
    <w:pPr>
      <w:tabs>
        <w:tab w:val="left" w:pos="1008"/>
        <w:tab w:val="left" w:pos="1584"/>
      </w:tabs>
      <w:jc w:val="right"/>
    </w:pPr>
    <w:rPr>
      <w:rFonts w:ascii="Arial" w:hAnsi="Arial"/>
      <w:bCs/>
      <w:w w:val="90"/>
      <w:sz w:val="12"/>
    </w:rPr>
  </w:style>
  <w:style w:type="paragraph" w:customStyle="1" w:styleId="z7R">
    <w:name w:val="z7R"/>
    <w:basedOn w:val="z7L"/>
    <w:rsid w:val="00DF7C4F"/>
    <w:pPr>
      <w:jc w:val="right"/>
    </w:pPr>
  </w:style>
  <w:style w:type="paragraph" w:styleId="Header">
    <w:name w:val="header"/>
    <w:basedOn w:val="Normal"/>
    <w:link w:val="HeaderChar"/>
    <w:rsid w:val="005B6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62AB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B62AB"/>
    <w:rPr>
      <w:rFonts w:cs="Courier New"/>
    </w:rPr>
  </w:style>
  <w:style w:type="paragraph" w:styleId="BodyText">
    <w:name w:val="Body Text"/>
    <w:basedOn w:val="Normal"/>
    <w:link w:val="BodyTextChar"/>
    <w:rsid w:val="005B62AB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5B62AB"/>
    <w:rPr>
      <w:rFonts w:ascii="Arial" w:hAnsi="Arial" w:cs="Arial"/>
      <w:szCs w:val="24"/>
    </w:rPr>
  </w:style>
  <w:style w:type="paragraph" w:styleId="NormalIndent">
    <w:name w:val="Normal Indent"/>
    <w:basedOn w:val="Normal"/>
    <w:rsid w:val="005B62AB"/>
    <w:pPr>
      <w:ind w:left="720"/>
    </w:pPr>
  </w:style>
  <w:style w:type="paragraph" w:styleId="BalloonText">
    <w:name w:val="Balloon Text"/>
    <w:basedOn w:val="Normal"/>
    <w:link w:val="BalloonTextChar"/>
    <w:rsid w:val="000E6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631B"/>
    <w:rPr>
      <w:rFonts w:ascii="Tahoma" w:hAnsi="Tahoma" w:cs="Tahoma"/>
      <w:sz w:val="16"/>
      <w:szCs w:val="16"/>
    </w:rPr>
  </w:style>
  <w:style w:type="paragraph" w:customStyle="1" w:styleId="z24">
    <w:name w:val="z24"/>
    <w:basedOn w:val="z7L"/>
    <w:rsid w:val="00BE4931"/>
    <w:rPr>
      <w:sz w:val="48"/>
    </w:rPr>
  </w:style>
  <w:style w:type="character" w:customStyle="1" w:styleId="z6LChar">
    <w:name w:val="z6L Char"/>
    <w:basedOn w:val="DefaultParagraphFont"/>
    <w:link w:val="z6L"/>
    <w:rsid w:val="00BE4931"/>
    <w:rPr>
      <w:rFonts w:ascii="Arial" w:hAnsi="Arial" w:cs="Courier New"/>
      <w:b/>
      <w:bCs/>
      <w:w w:val="90"/>
      <w:sz w:val="12"/>
      <w:szCs w:val="12"/>
    </w:rPr>
  </w:style>
  <w:style w:type="character" w:customStyle="1" w:styleId="PR1Char">
    <w:name w:val="PR1 Char"/>
    <w:basedOn w:val="DefaultParagraphFont"/>
    <w:link w:val="PR1"/>
    <w:locked/>
    <w:rsid w:val="00833116"/>
    <w:rPr>
      <w:rFonts w:ascii="Courier New" w:hAnsi="Courier New"/>
    </w:rPr>
  </w:style>
  <w:style w:type="character" w:customStyle="1" w:styleId="ARTChar">
    <w:name w:val="ART Char"/>
    <w:link w:val="ART"/>
    <w:locked/>
    <w:rsid w:val="00252D92"/>
    <w:rPr>
      <w:rFonts w:ascii="Courier New" w:hAnsi="Courier New"/>
      <w:b/>
      <w:caps/>
    </w:rPr>
  </w:style>
  <w:style w:type="character" w:customStyle="1" w:styleId="PR2Char">
    <w:name w:val="PR2 Char"/>
    <w:link w:val="PR2"/>
    <w:locked/>
    <w:rsid w:val="00252D9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spec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5570-423A-49DE-A0E3-71339020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spec2013.dotm</Template>
  <TotalTime>36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Michigan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ae-htaylor</dc:creator>
  <cp:lastModifiedBy>Walenciak, Jeff</cp:lastModifiedBy>
  <cp:revision>13</cp:revision>
  <cp:lastPrinted>2013-08-02T19:25:00Z</cp:lastPrinted>
  <dcterms:created xsi:type="dcterms:W3CDTF">2013-08-02T14:29:00Z</dcterms:created>
  <dcterms:modified xsi:type="dcterms:W3CDTF">2019-03-21T16:02:00Z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dgNo">
    <vt:lpwstr>0000</vt:lpwstr>
  </property>
  <property fmtid="{D5CDD505-2E9C-101B-9397-08002B2CF9AE}" pid="3" name="Facility">
    <vt:lpwstr>BuildingName</vt:lpwstr>
  </property>
  <property fmtid="{D5CDD505-2E9C-101B-9397-08002B2CF9AE}" pid="4" name="ProjNo">
    <vt:lpwstr>P00000000</vt:lpwstr>
  </property>
  <property fmtid="{D5CDD505-2E9C-101B-9397-08002B2CF9AE}" pid="5" name="Project">
    <vt:lpwstr>The Description of the Project</vt:lpwstr>
  </property>
  <property fmtid="{D5CDD505-2E9C-101B-9397-08002B2CF9AE}" pid="6" name="Location">
    <vt:lpwstr>Central Campus    University of Michigan    Ann Arbor, Michigan</vt:lpwstr>
  </property>
  <property fmtid="{D5CDD505-2E9C-101B-9397-08002B2CF9AE}" pid="7" name="Discipline">
    <vt:lpwstr>Architectural</vt:lpwstr>
  </property>
  <property fmtid="{D5CDD505-2E9C-101B-9397-08002B2CF9AE}" pid="8" name="SheetPrefix">
    <vt:lpwstr>AS.</vt:lpwstr>
  </property>
  <property fmtid="{D5CDD505-2E9C-101B-9397-08002B2CF9AE}" pid="9" name="SheetSeqStart">
    <vt:lpwstr>3</vt:lpwstr>
  </property>
  <property fmtid="{D5CDD505-2E9C-101B-9397-08002B2CF9AE}" pid="10" name="SheetCount">
    <vt:lpwstr>20</vt:lpwstr>
  </property>
  <property fmtid="{D5CDD505-2E9C-101B-9397-08002B2CF9AE}" pid="11" name="Supervisor">
    <vt:lpwstr>    </vt:lpwstr>
  </property>
  <property fmtid="{D5CDD505-2E9C-101B-9397-08002B2CF9AE}" pid="12" name="Approved">
    <vt:lpwstr>    </vt:lpwstr>
  </property>
  <property fmtid="{D5CDD505-2E9C-101B-9397-08002B2CF9AE}" pid="13" name="DrawnBy">
    <vt:lpwstr>    </vt:lpwstr>
  </property>
  <property fmtid="{D5CDD505-2E9C-101B-9397-08002B2CF9AE}" pid="14" name="Lead">
    <vt:lpwstr>    </vt:lpwstr>
  </property>
  <property fmtid="{D5CDD505-2E9C-101B-9397-08002B2CF9AE}" pid="15" name="Designer">
    <vt:lpwstr>    </vt:lpwstr>
  </property>
  <property fmtid="{D5CDD505-2E9C-101B-9397-08002B2CF9AE}" pid="16" name="Reviewer">
    <vt:lpwstr>    </vt:lpwstr>
  </property>
  <property fmtid="{D5CDD505-2E9C-101B-9397-08002B2CF9AE}" pid="17" name="Issue2">
    <vt:lpwstr>BID</vt:lpwstr>
  </property>
  <property fmtid="{D5CDD505-2E9C-101B-9397-08002B2CF9AE}" pid="18" name="BidDate">
    <vt:lpwstr>           </vt:lpwstr>
  </property>
  <property fmtid="{D5CDD505-2E9C-101B-9397-08002B2CF9AE}" pid="19" name="Issue1">
    <vt:lpwstr>REVIEW</vt:lpwstr>
  </property>
  <property fmtid="{D5CDD505-2E9C-101B-9397-08002B2CF9AE}" pid="20" name="ReviewDate">
    <vt:lpwstr>           </vt:lpwstr>
  </property>
</Properties>
</file>