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19294505"/>
    <w:bookmarkStart w:id="1" w:name="_Toc161043520"/>
    <w:bookmarkStart w:id="2" w:name="_Toc162154974"/>
    <w:bookmarkStart w:id="3" w:name="_Toc179602355"/>
    <w:bookmarkStart w:id="4" w:name="_Toc220126653"/>
    <w:bookmarkStart w:id="5" w:name="_Toc337793605"/>
    <w:bookmarkStart w:id="6" w:name="_Toc337793612"/>
    <w:bookmarkStart w:id="7" w:name="_Toc341947238"/>
    <w:bookmarkStart w:id="8" w:name="_Toc341947241"/>
    <w:p w:rsidR="00B07427" w:rsidRDefault="00B07427" w:rsidP="00B07427">
      <w:pPr>
        <w:pStyle w:val="TCB"/>
      </w:pPr>
      <w:r>
        <w:rPr>
          <w:noProof/>
        </w:rPr>
        <mc:AlternateContent>
          <mc:Choice Requires="wpg">
            <w:drawing>
              <wp:anchor distT="0" distB="0" distL="114300" distR="114300" simplePos="0" relativeHeight="251659264" behindDoc="0" locked="1" layoutInCell="0" allowOverlap="0" wp14:anchorId="039BACB6" wp14:editId="063D7705">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427" w:rsidRPr="003C69D0" w:rsidRDefault="00B07427">
                                <w:pPr>
                                  <w:pStyle w:val="BodyText"/>
                                  <w:rPr>
                                    <w:b/>
                                    <w:bCs/>
                                    <w:smallCaps/>
                                    <w:spacing w:val="-2"/>
                                    <w:kern w:val="16"/>
                                    <w:sz w:val="17"/>
                                    <w:szCs w:val="17"/>
                                  </w:rPr>
                                </w:pPr>
                                <w:r w:rsidRPr="003C69D0">
                                  <w:rPr>
                                    <w:b/>
                                    <w:bCs/>
                                    <w:smallCaps/>
                                    <w:spacing w:val="-2"/>
                                    <w:kern w:val="16"/>
                                    <w:sz w:val="17"/>
                                    <w:szCs w:val="17"/>
                                  </w:rPr>
                                  <w:t>_______________________________________</w:t>
                                </w:r>
                              </w:p>
                              <w:p w:rsidR="00B07427" w:rsidRPr="006E3B8C" w:rsidRDefault="00B07427">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427" w:rsidRPr="00AE3F23" w:rsidRDefault="00B07427">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B07427" w:rsidRPr="00AE3F23" w:rsidRDefault="00B07427">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B07427" w:rsidRPr="00AE3F23" w:rsidRDefault="00B07427">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B07427" w:rsidRPr="00AE3F23" w:rsidRDefault="00B07427">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B07427" w:rsidRPr="00AE3F23" w:rsidRDefault="00B07427">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BzdiBT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B07427" w:rsidRPr="003C69D0" w:rsidRDefault="00B07427">
                          <w:pPr>
                            <w:pStyle w:val="BodyText"/>
                            <w:rPr>
                              <w:b/>
                              <w:bCs/>
                              <w:smallCaps/>
                              <w:spacing w:val="-2"/>
                              <w:kern w:val="16"/>
                              <w:sz w:val="17"/>
                              <w:szCs w:val="17"/>
                            </w:rPr>
                          </w:pPr>
                          <w:r w:rsidRPr="003C69D0">
                            <w:rPr>
                              <w:b/>
                              <w:bCs/>
                              <w:smallCaps/>
                              <w:spacing w:val="-2"/>
                              <w:kern w:val="16"/>
                              <w:sz w:val="17"/>
                              <w:szCs w:val="17"/>
                            </w:rPr>
                            <w:t>_______________________________________</w:t>
                          </w:r>
                        </w:p>
                        <w:p w:rsidR="00B07427" w:rsidRPr="006E3B8C" w:rsidRDefault="00B07427">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10"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B07427" w:rsidRPr="00AE3F23" w:rsidRDefault="00B07427">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B07427" w:rsidRPr="00AE3F23" w:rsidRDefault="00B07427">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B07427" w:rsidRPr="00AE3F23" w:rsidRDefault="00B07427">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B07427" w:rsidRPr="00AE3F23" w:rsidRDefault="00B07427">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B07427" w:rsidRPr="00AE3F23" w:rsidRDefault="00B07427">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B07427" w:rsidRDefault="00083906" w:rsidP="00B07427">
      <w:pPr>
        <w:pStyle w:val="TCB"/>
        <w:rPr>
          <w:noProof/>
        </w:rPr>
      </w:pPr>
      <w:r>
        <w:fldChar w:fldCharType="begin"/>
      </w:r>
      <w:r>
        <w:instrText xml:space="preserve"> DOCPROPERTY "Facility"  \* MERGEFORMAT </w:instrText>
      </w:r>
      <w:r>
        <w:fldChar w:fldCharType="separate"/>
      </w:r>
      <w:r w:rsidR="00B07427">
        <w:rPr>
          <w:noProof/>
        </w:rPr>
        <w:t>BuildingName</w:t>
      </w:r>
      <w:r>
        <w:rPr>
          <w:noProof/>
        </w:rPr>
        <w:fldChar w:fldCharType="end"/>
      </w:r>
      <w:r w:rsidR="00B07427" w:rsidRPr="00CD5DC8">
        <w:rPr>
          <w:noProof/>
        </w:rPr>
        <w:br/>
      </w:r>
      <w:r>
        <w:fldChar w:fldCharType="begin"/>
      </w:r>
      <w:r>
        <w:instrText xml:space="preserve"> DOCPROPERTY "Project"  \* MERGEFORMAT </w:instrText>
      </w:r>
      <w:r>
        <w:fldChar w:fldCharType="separate"/>
      </w:r>
      <w:r w:rsidR="00B07427">
        <w:rPr>
          <w:noProof/>
        </w:rPr>
        <w:t>The Description of the Project</w:t>
      </w:r>
      <w:r>
        <w:rPr>
          <w:noProof/>
        </w:rPr>
        <w:fldChar w:fldCharType="end"/>
      </w:r>
      <w:r w:rsidR="00B07427" w:rsidRPr="00CD5DC8">
        <w:rPr>
          <w:noProof/>
        </w:rPr>
        <w:br/>
      </w:r>
      <w:r>
        <w:fldChar w:fldCharType="begin"/>
      </w:r>
      <w:r>
        <w:instrText xml:space="preserve"> DOCPROPERTY "ProjNo"  \* MERGEFORMAT </w:instrText>
      </w:r>
      <w:r>
        <w:fldChar w:fldCharType="separate"/>
      </w:r>
      <w:r w:rsidR="00B07427">
        <w:rPr>
          <w:noProof/>
        </w:rPr>
        <w:t>P00000000</w:t>
      </w:r>
      <w:r>
        <w:rPr>
          <w:noProof/>
        </w:rPr>
        <w:fldChar w:fldCharType="end"/>
      </w:r>
      <w:r w:rsidR="00B07427" w:rsidRPr="00CD5DC8">
        <w:rPr>
          <w:noProof/>
        </w:rPr>
        <w:t xml:space="preserve">  </w:t>
      </w:r>
      <w:r>
        <w:fldChar w:fldCharType="begin"/>
      </w:r>
      <w:r>
        <w:instrText xml:space="preserve"> DOCPROPERTY "BldgNo"  \* MERGEFORMAT </w:instrText>
      </w:r>
      <w:r>
        <w:fldChar w:fldCharType="separate"/>
      </w:r>
      <w:r w:rsidR="00B07427">
        <w:rPr>
          <w:noProof/>
        </w:rPr>
        <w:t>0000</w:t>
      </w:r>
      <w:r>
        <w:rPr>
          <w:noProof/>
        </w:rPr>
        <w:fldChar w:fldCharType="end"/>
      </w:r>
    </w:p>
    <w:p w:rsidR="00B07427" w:rsidRPr="0010430E" w:rsidRDefault="00B07427" w:rsidP="00B07427">
      <w:pPr>
        <w:pStyle w:val="tocdiv"/>
        <w:rPr>
          <w:color w:val="FFFFFF" w:themeColor="background1"/>
        </w:rPr>
      </w:pPr>
      <w:r w:rsidRPr="0010430E">
        <w:rPr>
          <w:color w:val="FFFFFF" w:themeColor="background1"/>
        </w:rPr>
        <w:t>DOCUMENTS</w:t>
      </w:r>
    </w:p>
    <w:p w:rsidR="00B07427" w:rsidRPr="0010430E" w:rsidRDefault="00B07427" w:rsidP="00B07427">
      <w:pPr>
        <w:pStyle w:val="TCB"/>
        <w:rPr>
          <w:color w:val="FFFFFF" w:themeColor="background1"/>
        </w:rPr>
      </w:pPr>
    </w:p>
    <w:p w:rsidR="00B07427" w:rsidRDefault="00B07427" w:rsidP="00B07427">
      <w:pPr>
        <w:pStyle w:val="TCB"/>
      </w:pPr>
    </w:p>
    <w:p w:rsidR="00B07427" w:rsidRDefault="00B07427" w:rsidP="00B07427">
      <w:pPr>
        <w:pStyle w:val="TCB"/>
      </w:pPr>
      <w:r>
        <w:t>SPECIFICATION DIVISION  26</w:t>
      </w:r>
    </w:p>
    <w:p w:rsidR="00B07427" w:rsidRDefault="00B07427" w:rsidP="00B07427">
      <w:pPr>
        <w:pStyle w:val="TCH"/>
      </w:pPr>
      <w:r>
        <w:t>NUMBER      SECTION DESCRIPTION</w:t>
      </w:r>
    </w:p>
    <w:p w:rsidR="00B07427" w:rsidRDefault="00B07427" w:rsidP="00B07427">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26 ELECTRICAL</w:t>
      </w:r>
    </w:p>
    <w:p w:rsidR="00B07427" w:rsidRDefault="00B07427" w:rsidP="00B07427">
      <w:pPr>
        <w:pStyle w:val="TOC2"/>
        <w:rPr>
          <w:rFonts w:asciiTheme="minorHAnsi" w:eastAsiaTheme="minorEastAsia" w:hAnsiTheme="minorHAnsi" w:cstheme="minorBidi"/>
          <w:noProof/>
          <w:sz w:val="22"/>
          <w:szCs w:val="22"/>
        </w:rPr>
      </w:pPr>
      <w:r w:rsidRPr="00786E08">
        <w:rPr>
          <w:noProof/>
          <w:color w:val="000000" w:themeColor="text1"/>
        </w:rPr>
        <w:t>SECTION 260543 - UNDERGROUND SERVICES FOR ELECTRICAL SYSTEMS</w:t>
      </w:r>
    </w:p>
    <w:p w:rsidR="00B07427" w:rsidRDefault="00B07427" w:rsidP="00B07427">
      <w:pPr>
        <w:pStyle w:val="EOS"/>
      </w:pPr>
      <w:r>
        <w:fldChar w:fldCharType="end"/>
      </w:r>
      <w:r>
        <w:t>END OF CONTENTS TABLE</w:t>
      </w:r>
    </w:p>
    <w:p w:rsidR="00B07427" w:rsidRDefault="00B07427" w:rsidP="00B07427">
      <w:pPr>
        <w:sectPr w:rsidR="00B07427" w:rsidSect="00B0742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1080" w:bottom="1440" w:left="1440" w:header="720" w:footer="475" w:gutter="720"/>
          <w:paperSrc w:first="112" w:other="112"/>
          <w:pgNumType w:start="1"/>
          <w:cols w:space="144"/>
          <w:docGrid w:linePitch="272"/>
        </w:sectPr>
      </w:pPr>
    </w:p>
    <w:p w:rsidR="00B07427" w:rsidRPr="00B07427" w:rsidRDefault="00B07427" w:rsidP="00B07427">
      <w:pPr>
        <w:pStyle w:val="DET"/>
      </w:pPr>
      <w:bookmarkStart w:id="9" w:name="_Toc341947245"/>
      <w:r>
        <w:lastRenderedPageBreak/>
        <w:t>DIVISION 26 ELECTRICAL</w:t>
      </w:r>
      <w:bookmarkEnd w:id="9"/>
    </w:p>
    <w:p w:rsidR="00880FFE" w:rsidRPr="002839CD" w:rsidRDefault="00B07427" w:rsidP="00B07427">
      <w:pPr>
        <w:pStyle w:val="SCT"/>
        <w:rPr>
          <w:color w:val="000000" w:themeColor="text1"/>
        </w:rPr>
      </w:pPr>
      <w:bookmarkStart w:id="10" w:name="_Toc341947246"/>
      <w:r w:rsidRPr="002839CD">
        <w:rPr>
          <w:caps w:val="0"/>
          <w:color w:val="000000" w:themeColor="text1"/>
        </w:rPr>
        <w:t xml:space="preserve">SECTION </w:t>
      </w:r>
      <w:r>
        <w:rPr>
          <w:caps w:val="0"/>
          <w:color w:val="000000" w:themeColor="text1"/>
        </w:rPr>
        <w:t>260543</w:t>
      </w:r>
      <w:r w:rsidRPr="002839CD">
        <w:rPr>
          <w:caps w:val="0"/>
          <w:color w:val="000000" w:themeColor="text1"/>
        </w:rPr>
        <w:t xml:space="preserve"> - UNDERGROUND SERVICES</w:t>
      </w:r>
      <w:bookmarkEnd w:id="0"/>
      <w:bookmarkEnd w:id="1"/>
      <w:bookmarkEnd w:id="2"/>
      <w:bookmarkEnd w:id="3"/>
      <w:bookmarkEnd w:id="4"/>
      <w:r>
        <w:rPr>
          <w:caps w:val="0"/>
          <w:color w:val="000000" w:themeColor="text1"/>
        </w:rPr>
        <w:t xml:space="preserve"> FOR ELECTRICAL SYSTEMS</w:t>
      </w:r>
      <w:bookmarkEnd w:id="5"/>
      <w:bookmarkEnd w:id="6"/>
      <w:bookmarkEnd w:id="7"/>
      <w:bookmarkEnd w:id="8"/>
      <w:bookmarkEnd w:id="10"/>
    </w:p>
    <w:p w:rsidR="00A52B53" w:rsidRDefault="00A52B53" w:rsidP="00B07427">
      <w:pPr>
        <w:pStyle w:val="PRT"/>
      </w:pPr>
      <w:r>
        <w:t>General</w:t>
      </w:r>
    </w:p>
    <w:p w:rsidR="00A52B53" w:rsidRDefault="00A52B53" w:rsidP="00B07427">
      <w:pPr>
        <w:pStyle w:val="ART"/>
      </w:pPr>
      <w:r>
        <w:t>RELATED DOCUMENTS</w:t>
      </w:r>
    </w:p>
    <w:p w:rsidR="00A52B53" w:rsidRDefault="00A52B53" w:rsidP="00B07427">
      <w:pPr>
        <w:pStyle w:val="CMT"/>
      </w:pPr>
      <w:r>
        <w:t>INCLUDE PARAGRAPH 1.1.A and b IN EVERY SPECIFICATION SECTION. EDIT related sections 1.1.B to make it project specific.</w:t>
      </w:r>
    </w:p>
    <w:p w:rsidR="00A52B53" w:rsidRDefault="00A52B53" w:rsidP="00B07427">
      <w:pPr>
        <w:pStyle w:val="PR1"/>
      </w:pPr>
      <w:r>
        <w:t>Drawings and general provisions of the Contract, Standard General and Supplementary General Conditions, Division 1 Specification Sections, and other applicable Specification Sections</w:t>
      </w:r>
      <w:r w:rsidR="00A56012">
        <w:t>, in particular</w:t>
      </w:r>
      <w:r>
        <w:t xml:space="preserve"> the Related Sections listed below, apply to this Section. </w:t>
      </w:r>
    </w:p>
    <w:p w:rsidR="00391442" w:rsidRDefault="00391442" w:rsidP="00B07427">
      <w:pPr>
        <w:pStyle w:val="PR1"/>
      </w:pPr>
      <w:r>
        <w:t>Related Sections:</w:t>
      </w:r>
    </w:p>
    <w:p w:rsidR="00391442" w:rsidRDefault="00391442" w:rsidP="00B07427">
      <w:pPr>
        <w:pStyle w:val="PR2"/>
      </w:pPr>
      <w:r>
        <w:t>Section 260513 - Medium, Low &amp; Control Voltage Cables</w:t>
      </w:r>
    </w:p>
    <w:p w:rsidR="00391442" w:rsidRDefault="00391442" w:rsidP="00B07427">
      <w:pPr>
        <w:pStyle w:val="PR2"/>
      </w:pPr>
      <w:r>
        <w:t>Section 260526 - Grounding and Bonding for Electrical</w:t>
      </w:r>
    </w:p>
    <w:p w:rsidR="00391442" w:rsidRDefault="00391442" w:rsidP="00B07427">
      <w:pPr>
        <w:pStyle w:val="PR2"/>
      </w:pPr>
      <w:r>
        <w:t>Section 260533 - Electrical Materials and Methods</w:t>
      </w:r>
    </w:p>
    <w:p w:rsidR="00880FFE" w:rsidRPr="002839CD" w:rsidRDefault="00880FFE" w:rsidP="00B07427">
      <w:pPr>
        <w:pStyle w:val="ART"/>
        <w:rPr>
          <w:color w:val="000000" w:themeColor="text1"/>
        </w:rPr>
      </w:pPr>
      <w:r w:rsidRPr="002839CD">
        <w:rPr>
          <w:color w:val="000000" w:themeColor="text1"/>
        </w:rPr>
        <w:t>SUMMARY</w:t>
      </w:r>
    </w:p>
    <w:p w:rsidR="00880FFE" w:rsidRPr="002839CD" w:rsidRDefault="00880FFE" w:rsidP="00B07427">
      <w:pPr>
        <w:pStyle w:val="PR1"/>
        <w:rPr>
          <w:color w:val="000000" w:themeColor="text1"/>
        </w:rPr>
      </w:pPr>
      <w:r w:rsidRPr="002839CD">
        <w:rPr>
          <w:color w:val="000000" w:themeColor="text1"/>
        </w:rPr>
        <w:t>Provide concrete encased duct banks with manholes and pullholes for medium voltage primary cables and telecommunications/data cables.  Provide direct buried ducts and handholes for secondary power cables and site lighting cables.</w:t>
      </w:r>
    </w:p>
    <w:p w:rsidR="00880FFE" w:rsidRPr="002839CD" w:rsidRDefault="00880FFE" w:rsidP="00B07427">
      <w:pPr>
        <w:pStyle w:val="ART"/>
        <w:rPr>
          <w:color w:val="000000" w:themeColor="text1"/>
        </w:rPr>
      </w:pPr>
      <w:r w:rsidRPr="002839CD">
        <w:rPr>
          <w:color w:val="000000" w:themeColor="text1"/>
        </w:rPr>
        <w:t>Duct Bank Requirements</w:t>
      </w:r>
    </w:p>
    <w:p w:rsidR="00880FFE" w:rsidRPr="002839CD" w:rsidRDefault="00880FFE" w:rsidP="00B07427">
      <w:pPr>
        <w:pStyle w:val="PR1"/>
        <w:rPr>
          <w:color w:val="000000" w:themeColor="text1"/>
        </w:rPr>
      </w:pPr>
      <w:r w:rsidRPr="002839CD">
        <w:rPr>
          <w:color w:val="000000" w:themeColor="text1"/>
        </w:rPr>
        <w:t>Ducts for concrete encased duct banks shall be Type DB PVC conduits with matching fittings except where galvanized rigid steel conduits and fittings are shown.</w:t>
      </w:r>
    </w:p>
    <w:p w:rsidR="00880FFE" w:rsidRPr="002839CD" w:rsidRDefault="00880FFE" w:rsidP="00B07427">
      <w:pPr>
        <w:pStyle w:val="PR1"/>
        <w:rPr>
          <w:color w:val="000000" w:themeColor="text1"/>
        </w:rPr>
      </w:pPr>
      <w:r w:rsidRPr="002839CD">
        <w:rPr>
          <w:color w:val="000000" w:themeColor="text1"/>
        </w:rPr>
        <w:t>Ducts for direct burial underground shall be Schedule 40 PVC with matching fittings.</w:t>
      </w:r>
    </w:p>
    <w:p w:rsidR="00880FFE" w:rsidRPr="002839CD" w:rsidRDefault="00880FFE" w:rsidP="00B07427">
      <w:pPr>
        <w:pStyle w:val="ART"/>
        <w:rPr>
          <w:color w:val="000000" w:themeColor="text1"/>
        </w:rPr>
      </w:pPr>
      <w:r w:rsidRPr="002839CD">
        <w:rPr>
          <w:color w:val="000000" w:themeColor="text1"/>
        </w:rPr>
        <w:t>Manhole Requirements</w:t>
      </w:r>
    </w:p>
    <w:p w:rsidR="00880FFE" w:rsidRPr="002839CD" w:rsidRDefault="00880FFE" w:rsidP="00B07427">
      <w:pPr>
        <w:pStyle w:val="PR1"/>
        <w:rPr>
          <w:color w:val="000000" w:themeColor="text1"/>
        </w:rPr>
      </w:pPr>
      <w:r w:rsidRPr="002839CD">
        <w:rPr>
          <w:color w:val="000000" w:themeColor="text1"/>
        </w:rPr>
        <w:t>Manholes shall be precast or cast in place reinforced concrete.  Primary manholes shall have inside dimensions of 10’ wide by 10’ long by 7’ high. Communications manholes shall have inside dimensions of 6’ wide by 12’ long by 7’ high.</w:t>
      </w:r>
    </w:p>
    <w:p w:rsidR="00880FFE" w:rsidRPr="002839CD" w:rsidRDefault="00880FFE" w:rsidP="00B07427">
      <w:pPr>
        <w:pStyle w:val="PR1"/>
        <w:rPr>
          <w:color w:val="000000" w:themeColor="text1"/>
        </w:rPr>
      </w:pPr>
      <w:r w:rsidRPr="002839CD">
        <w:rPr>
          <w:color w:val="000000" w:themeColor="text1"/>
        </w:rPr>
        <w:t xml:space="preserve">Manholes shall include a cast iron frame with cover, a hot dipped galvanized steel ladder, hot dipped galvanized pulling eyes embedded in the concrete walls opposite each duct entrance and in the floor beneath the cover, and a </w:t>
      </w:r>
      <w:r w:rsidR="0075060B" w:rsidRPr="002839CD">
        <w:rPr>
          <w:color w:val="000000" w:themeColor="text1"/>
        </w:rPr>
        <w:t>sealed indentation for use of a portable pump, offset to one side to clear pulling iron.</w:t>
      </w:r>
    </w:p>
    <w:p w:rsidR="00880FFE" w:rsidRPr="002839CD" w:rsidRDefault="0075060B" w:rsidP="00B07427">
      <w:pPr>
        <w:pStyle w:val="PR1"/>
        <w:rPr>
          <w:color w:val="000000" w:themeColor="text1"/>
        </w:rPr>
      </w:pPr>
      <w:r w:rsidRPr="002839CD">
        <w:rPr>
          <w:color w:val="000000" w:themeColor="text1"/>
        </w:rPr>
        <w:t>P</w:t>
      </w:r>
      <w:r w:rsidR="00F50EA3" w:rsidRPr="002839CD">
        <w:rPr>
          <w:color w:val="000000" w:themeColor="text1"/>
        </w:rPr>
        <w:t>rimary</w:t>
      </w:r>
      <w:r w:rsidRPr="002839CD">
        <w:rPr>
          <w:color w:val="000000" w:themeColor="text1"/>
        </w:rPr>
        <w:t xml:space="preserve"> m</w:t>
      </w:r>
      <w:r w:rsidR="00880FFE" w:rsidRPr="002839CD">
        <w:rPr>
          <w:color w:val="000000" w:themeColor="text1"/>
        </w:rPr>
        <w:t>anholes shall contain a minimum of 2 vertical stanchions on each wall.  The stanchions shall be Underground Devices CR-36.</w:t>
      </w:r>
    </w:p>
    <w:p w:rsidR="00880FFE" w:rsidRPr="002839CD" w:rsidRDefault="0075060B" w:rsidP="00B07427">
      <w:pPr>
        <w:pStyle w:val="PR1"/>
        <w:rPr>
          <w:color w:val="000000" w:themeColor="text1"/>
        </w:rPr>
      </w:pPr>
      <w:r w:rsidRPr="002839CD">
        <w:rPr>
          <w:color w:val="000000" w:themeColor="text1"/>
        </w:rPr>
        <w:t>P</w:t>
      </w:r>
      <w:r w:rsidR="00F50EA3" w:rsidRPr="002839CD">
        <w:rPr>
          <w:color w:val="000000" w:themeColor="text1"/>
        </w:rPr>
        <w:t>rimary</w:t>
      </w:r>
      <w:r w:rsidRPr="002839CD">
        <w:rPr>
          <w:color w:val="000000" w:themeColor="text1"/>
        </w:rPr>
        <w:t xml:space="preserve"> m</w:t>
      </w:r>
      <w:r w:rsidR="00880FFE" w:rsidRPr="002839CD">
        <w:rPr>
          <w:color w:val="000000" w:themeColor="text1"/>
        </w:rPr>
        <w:t>anholes shall contain cable racks for routing cables between the duct openings.  The racks shall be Underground Devices with 20” arms.</w:t>
      </w:r>
    </w:p>
    <w:p w:rsidR="0075060B" w:rsidRPr="002839CD" w:rsidRDefault="0075060B" w:rsidP="00B07427">
      <w:pPr>
        <w:pStyle w:val="PR1"/>
        <w:rPr>
          <w:color w:val="000000" w:themeColor="text1"/>
        </w:rPr>
      </w:pPr>
      <w:r w:rsidRPr="002839CD">
        <w:rPr>
          <w:color w:val="000000" w:themeColor="text1"/>
        </w:rPr>
        <w:lastRenderedPageBreak/>
        <w:t>Telecommunications manholes shall include: 14-</w:t>
      </w:r>
      <w:r w:rsidR="00A56012">
        <w:rPr>
          <w:color w:val="000000" w:themeColor="text1"/>
        </w:rPr>
        <w:t>"</w:t>
      </w:r>
      <w:r w:rsidRPr="002839CD">
        <w:rPr>
          <w:color w:val="000000" w:themeColor="text1"/>
        </w:rPr>
        <w:t xml:space="preserve">47 </w:t>
      </w:r>
      <w:r w:rsidR="00A56012">
        <w:rPr>
          <w:color w:val="000000" w:themeColor="text1"/>
        </w:rPr>
        <w:t>H</w:t>
      </w:r>
      <w:r w:rsidRPr="002839CD">
        <w:rPr>
          <w:color w:val="000000" w:themeColor="text1"/>
        </w:rPr>
        <w:t>ole</w:t>
      </w:r>
      <w:r w:rsidR="00A56012">
        <w:rPr>
          <w:color w:val="000000" w:themeColor="text1"/>
        </w:rPr>
        <w:t>"</w:t>
      </w:r>
      <w:r w:rsidRPr="002839CD">
        <w:rPr>
          <w:color w:val="000000" w:themeColor="text1"/>
        </w:rPr>
        <w:t xml:space="preserve"> racks, 7 on each long wall, 16-“B” brackets, 4 in each corner</w:t>
      </w:r>
      <w:r w:rsidR="00A56012">
        <w:rPr>
          <w:color w:val="000000" w:themeColor="text1"/>
        </w:rPr>
        <w:t>,</w:t>
      </w:r>
      <w:r w:rsidRPr="002839CD">
        <w:rPr>
          <w:color w:val="000000" w:themeColor="text1"/>
        </w:rPr>
        <w:t xml:space="preserve"> and 24-“S” brackets in side walls.</w:t>
      </w:r>
    </w:p>
    <w:p w:rsidR="00880FFE" w:rsidRPr="002839CD" w:rsidRDefault="00880FFE" w:rsidP="00B07427">
      <w:pPr>
        <w:pStyle w:val="PRT"/>
        <w:rPr>
          <w:color w:val="000000" w:themeColor="text1"/>
        </w:rPr>
      </w:pPr>
      <w:r w:rsidRPr="002839CD">
        <w:rPr>
          <w:color w:val="000000" w:themeColor="text1"/>
        </w:rPr>
        <w:t>Products</w:t>
      </w:r>
    </w:p>
    <w:p w:rsidR="00880FFE" w:rsidRPr="002839CD" w:rsidRDefault="00880FFE" w:rsidP="00B07427">
      <w:pPr>
        <w:pStyle w:val="ART"/>
        <w:rPr>
          <w:color w:val="000000" w:themeColor="text1"/>
        </w:rPr>
      </w:pPr>
      <w:r w:rsidRPr="002839CD">
        <w:rPr>
          <w:color w:val="000000" w:themeColor="text1"/>
        </w:rPr>
        <w:t>Ducts</w:t>
      </w:r>
    </w:p>
    <w:p w:rsidR="00880FFE" w:rsidRPr="002839CD" w:rsidRDefault="00880FFE" w:rsidP="00B07427">
      <w:pPr>
        <w:pStyle w:val="PR1"/>
        <w:rPr>
          <w:color w:val="000000" w:themeColor="text1"/>
        </w:rPr>
      </w:pPr>
      <w:r w:rsidRPr="002839CD">
        <w:rPr>
          <w:color w:val="000000" w:themeColor="text1"/>
        </w:rPr>
        <w:t>PVC conduit and fittings for encasement in concrete shall be Type DB, UL Labeled for 90 degrees C cables.  Carlon or Cantex.</w:t>
      </w:r>
    </w:p>
    <w:p w:rsidR="00880FFE" w:rsidRPr="002839CD" w:rsidRDefault="00880FFE" w:rsidP="00B07427">
      <w:pPr>
        <w:pStyle w:val="PR1"/>
        <w:rPr>
          <w:color w:val="000000" w:themeColor="text1"/>
        </w:rPr>
      </w:pPr>
      <w:r w:rsidRPr="002839CD">
        <w:rPr>
          <w:color w:val="000000" w:themeColor="text1"/>
        </w:rPr>
        <w:t>PVC conduit and fittings for direct burial, concealed and exposed use shall be Schedule 40, UL Labeled for 90</w:t>
      </w:r>
      <w:r w:rsidRPr="002839CD">
        <w:rPr>
          <w:color w:val="000000" w:themeColor="text1"/>
          <w:vertAlign w:val="superscript"/>
        </w:rPr>
        <w:t>o</w:t>
      </w:r>
      <w:r w:rsidRPr="002839CD">
        <w:rPr>
          <w:caps/>
          <w:color w:val="000000" w:themeColor="text1"/>
        </w:rPr>
        <w:t>c</w:t>
      </w:r>
      <w:r w:rsidRPr="002839CD">
        <w:rPr>
          <w:color w:val="000000" w:themeColor="text1"/>
        </w:rPr>
        <w:t xml:space="preserve"> cables.  Carlon or Cantex.</w:t>
      </w:r>
    </w:p>
    <w:p w:rsidR="00880FFE" w:rsidRPr="002839CD" w:rsidRDefault="00880FFE" w:rsidP="00B07427">
      <w:pPr>
        <w:pStyle w:val="PR1"/>
        <w:rPr>
          <w:color w:val="000000" w:themeColor="text1"/>
        </w:rPr>
      </w:pPr>
      <w:r w:rsidRPr="002839CD">
        <w:rPr>
          <w:color w:val="000000" w:themeColor="text1"/>
        </w:rPr>
        <w:t>Galvanized rigid steel conduit shall be hot dipped galvanized inside and outside, in 10’ lengths threaded on both ends.  Allied, Republic Steel, Triangle PWC, Wheatland or Western Tube.</w:t>
      </w:r>
    </w:p>
    <w:p w:rsidR="00880FFE" w:rsidRPr="002839CD" w:rsidRDefault="00880FFE" w:rsidP="00B07427">
      <w:pPr>
        <w:pStyle w:val="PR1"/>
        <w:rPr>
          <w:color w:val="000000" w:themeColor="text1"/>
        </w:rPr>
      </w:pPr>
      <w:r w:rsidRPr="002839CD">
        <w:rPr>
          <w:color w:val="000000" w:themeColor="text1"/>
        </w:rPr>
        <w:t>Steel Casing pipe shall be non-spiral pipe and have a minimum yield strength of 35,000 psi.  All joints shall be made leak</w:t>
      </w:r>
      <w:r w:rsidR="00CB18F9">
        <w:rPr>
          <w:color w:val="000000" w:themeColor="text1"/>
        </w:rPr>
        <w:t>-</w:t>
      </w:r>
      <w:r w:rsidRPr="002839CD">
        <w:rPr>
          <w:color w:val="000000" w:themeColor="text1"/>
        </w:rPr>
        <w:t>proof using full penetration, continuous welds.  Welds shall be ground smooth outside and inside (except 22" diameter and less) to prevent conflict with the soil or pipe placement.  Steel pipe shall meet the requirements of ASTM A53, Type E or S, Grade B.</w:t>
      </w:r>
    </w:p>
    <w:p w:rsidR="00880FFE" w:rsidRPr="002839CD" w:rsidRDefault="00880FFE" w:rsidP="00B07427">
      <w:pPr>
        <w:pStyle w:val="PR2"/>
        <w:rPr>
          <w:color w:val="000000" w:themeColor="text1"/>
        </w:rPr>
      </w:pPr>
      <w:r w:rsidRPr="002839CD">
        <w:rPr>
          <w:color w:val="000000" w:themeColor="text1"/>
        </w:rPr>
        <w:t>The following information shall be clearly marked on each length of pipe:</w:t>
      </w:r>
    </w:p>
    <w:p w:rsidR="00880FFE" w:rsidRPr="002839CD" w:rsidRDefault="00880FFE" w:rsidP="00B07427">
      <w:pPr>
        <w:pStyle w:val="PR3"/>
        <w:rPr>
          <w:color w:val="000000" w:themeColor="text1"/>
        </w:rPr>
      </w:pPr>
      <w:r w:rsidRPr="002839CD">
        <w:rPr>
          <w:color w:val="000000" w:themeColor="text1"/>
        </w:rPr>
        <w:t>The pipe designation and class (e.g., A53, Type S, Grade B).</w:t>
      </w:r>
    </w:p>
    <w:p w:rsidR="00880FFE" w:rsidRPr="002839CD" w:rsidRDefault="00880FFE" w:rsidP="00B07427">
      <w:pPr>
        <w:pStyle w:val="PR3"/>
        <w:rPr>
          <w:color w:val="000000" w:themeColor="text1"/>
        </w:rPr>
      </w:pPr>
      <w:r w:rsidRPr="002839CD">
        <w:rPr>
          <w:color w:val="000000" w:themeColor="text1"/>
        </w:rPr>
        <w:t>The name or trademark of the manufacturer.</w:t>
      </w:r>
    </w:p>
    <w:p w:rsidR="00880FFE" w:rsidRPr="002839CD" w:rsidRDefault="00880FFE" w:rsidP="00B07427">
      <w:pPr>
        <w:pStyle w:val="PR3"/>
        <w:rPr>
          <w:color w:val="000000" w:themeColor="text1"/>
        </w:rPr>
      </w:pPr>
      <w:r w:rsidRPr="002839CD">
        <w:rPr>
          <w:color w:val="000000" w:themeColor="text1"/>
        </w:rPr>
        <w:t>Identification of the manufacturing plant.</w:t>
      </w:r>
    </w:p>
    <w:p w:rsidR="00880FFE" w:rsidRPr="002839CD" w:rsidRDefault="00880FFE" w:rsidP="00B07427">
      <w:pPr>
        <w:pStyle w:val="PR3"/>
        <w:rPr>
          <w:color w:val="000000" w:themeColor="text1"/>
        </w:rPr>
      </w:pPr>
    </w:p>
    <w:p w:rsidR="00880FFE" w:rsidRPr="002839CD" w:rsidRDefault="00880FFE" w:rsidP="00B07427">
      <w:pPr>
        <w:pStyle w:val="PR2"/>
        <w:rPr>
          <w:color w:val="000000" w:themeColor="text1"/>
        </w:rPr>
      </w:pPr>
      <w:r w:rsidRPr="002839CD">
        <w:rPr>
          <w:color w:val="000000" w:themeColor="text1"/>
        </w:rPr>
        <w:t>All pipe furnished shall be subject to inspection on arrival at the job site.  The purpose of the inspection shall be to cull and reject pipe that, independent of physical tests specified under the standard specifications designated herein, fails to conform to the requirements of these specifications.</w:t>
      </w:r>
    </w:p>
    <w:p w:rsidR="00880FFE" w:rsidRPr="002839CD" w:rsidRDefault="00880FFE" w:rsidP="00B07427">
      <w:pPr>
        <w:pStyle w:val="PR2"/>
        <w:rPr>
          <w:color w:val="000000" w:themeColor="text1"/>
        </w:rPr>
      </w:pPr>
    </w:p>
    <w:p w:rsidR="00880FFE" w:rsidRPr="002839CD" w:rsidRDefault="00880FFE" w:rsidP="00B07427">
      <w:pPr>
        <w:pStyle w:val="PR2"/>
        <w:rPr>
          <w:color w:val="000000" w:themeColor="text1"/>
        </w:rPr>
      </w:pPr>
      <w:r w:rsidRPr="002839CD">
        <w:rPr>
          <w:color w:val="000000" w:themeColor="text1"/>
        </w:rPr>
        <w:t xml:space="preserve">3.  Rejected pipe shall be plainly marked by the Inspector and immediately removed from the site of the work by the Contractor, without cost to The University of Michigan. </w:t>
      </w:r>
    </w:p>
    <w:p w:rsidR="00880FFE" w:rsidRPr="002839CD" w:rsidRDefault="00880FFE" w:rsidP="00B07427">
      <w:pPr>
        <w:pStyle w:val="ART"/>
        <w:rPr>
          <w:color w:val="000000" w:themeColor="text1"/>
        </w:rPr>
      </w:pPr>
      <w:r w:rsidRPr="002839CD">
        <w:rPr>
          <w:color w:val="000000" w:themeColor="text1"/>
        </w:rPr>
        <w:t>Marker Strip</w:t>
      </w:r>
    </w:p>
    <w:p w:rsidR="00880FFE" w:rsidRPr="002839CD" w:rsidRDefault="00880FFE" w:rsidP="00B07427">
      <w:pPr>
        <w:pStyle w:val="PR1"/>
        <w:rPr>
          <w:color w:val="000000" w:themeColor="text1"/>
        </w:rPr>
      </w:pPr>
      <w:r w:rsidRPr="002839CD">
        <w:rPr>
          <w:color w:val="000000" w:themeColor="text1"/>
        </w:rPr>
        <w:t>Marker strip shall be red plastic, 6” wide, and labeled to indicate type of service.  Brady or Seaton.</w:t>
      </w:r>
    </w:p>
    <w:p w:rsidR="00880FFE" w:rsidRPr="002839CD" w:rsidRDefault="00880FFE" w:rsidP="00B07427">
      <w:pPr>
        <w:pStyle w:val="PRT"/>
        <w:rPr>
          <w:color w:val="000000" w:themeColor="text1"/>
        </w:rPr>
      </w:pPr>
      <w:r w:rsidRPr="002839CD">
        <w:rPr>
          <w:color w:val="000000" w:themeColor="text1"/>
        </w:rPr>
        <w:t>Execution</w:t>
      </w:r>
    </w:p>
    <w:p w:rsidR="00880FFE" w:rsidRPr="002839CD" w:rsidRDefault="00880FFE" w:rsidP="00B07427">
      <w:pPr>
        <w:pStyle w:val="ART"/>
        <w:rPr>
          <w:color w:val="000000" w:themeColor="text1"/>
        </w:rPr>
      </w:pPr>
      <w:r w:rsidRPr="002839CD">
        <w:rPr>
          <w:color w:val="000000" w:themeColor="text1"/>
        </w:rPr>
        <w:t>Duct Bank Installation Requirements</w:t>
      </w:r>
    </w:p>
    <w:p w:rsidR="00880FFE" w:rsidRPr="002839CD" w:rsidRDefault="00880FFE" w:rsidP="00B07427">
      <w:pPr>
        <w:pStyle w:val="PR1"/>
        <w:rPr>
          <w:color w:val="000000" w:themeColor="text1"/>
        </w:rPr>
      </w:pPr>
      <w:r w:rsidRPr="002839CD">
        <w:rPr>
          <w:color w:val="000000" w:themeColor="text1"/>
        </w:rPr>
        <w:t>Concrete encased and direct buried ducts (except site lighting ducts) shall be 4” minimum.</w:t>
      </w:r>
    </w:p>
    <w:p w:rsidR="00880FFE" w:rsidRPr="002839CD" w:rsidRDefault="00880FFE" w:rsidP="00B07427">
      <w:pPr>
        <w:pStyle w:val="PR1"/>
        <w:rPr>
          <w:color w:val="000000" w:themeColor="text1"/>
        </w:rPr>
      </w:pPr>
      <w:r w:rsidRPr="002839CD">
        <w:rPr>
          <w:color w:val="000000" w:themeColor="text1"/>
        </w:rPr>
        <w:lastRenderedPageBreak/>
        <w:t>Duct banks shall be supported on undisturbed soil or on piers extending down to undisturbed soil.</w:t>
      </w:r>
    </w:p>
    <w:p w:rsidR="00880FFE" w:rsidRPr="002839CD" w:rsidRDefault="00880FFE" w:rsidP="00B07427">
      <w:pPr>
        <w:pStyle w:val="PR1"/>
        <w:rPr>
          <w:color w:val="000000" w:themeColor="text1"/>
        </w:rPr>
      </w:pPr>
      <w:r w:rsidRPr="002839CD">
        <w:rPr>
          <w:color w:val="000000" w:themeColor="text1"/>
        </w:rPr>
        <w:t>Changes in duct bank direction shall be made with 10’ minimum radius bends for telecommunications, and 20’ minimum radius bends for power.  Manufactured sweeps are preferred.</w:t>
      </w:r>
    </w:p>
    <w:p w:rsidR="00880FFE" w:rsidRPr="002839CD" w:rsidRDefault="00880FFE" w:rsidP="00B07427">
      <w:pPr>
        <w:pStyle w:val="PR1"/>
        <w:rPr>
          <w:color w:val="000000" w:themeColor="text1"/>
        </w:rPr>
      </w:pPr>
      <w:r w:rsidRPr="002839CD">
        <w:rPr>
          <w:color w:val="000000" w:themeColor="text1"/>
        </w:rPr>
        <w:t>Duct banks shall be sloped downward toward manholes and away from buildings a minimum of 6” per 100’.  Duct banks shall not contain traps where water may accumulate.</w:t>
      </w:r>
    </w:p>
    <w:p w:rsidR="00880FFE" w:rsidRPr="002839CD" w:rsidRDefault="00880FFE" w:rsidP="00B07427">
      <w:pPr>
        <w:pStyle w:val="PR1"/>
        <w:rPr>
          <w:color w:val="000000" w:themeColor="text1"/>
        </w:rPr>
      </w:pPr>
      <w:r w:rsidRPr="002839CD">
        <w:rPr>
          <w:color w:val="000000" w:themeColor="text1"/>
        </w:rPr>
        <w:t xml:space="preserve">End bells shall be installed on </w:t>
      </w:r>
      <w:r w:rsidR="00F50EA3" w:rsidRPr="002839CD">
        <w:rPr>
          <w:color w:val="000000" w:themeColor="text1"/>
        </w:rPr>
        <w:t xml:space="preserve">primary </w:t>
      </w:r>
      <w:r w:rsidRPr="002839CD">
        <w:rPr>
          <w:color w:val="000000" w:themeColor="text1"/>
        </w:rPr>
        <w:t>duct ends where the ducts enter the manholes and buildings.  End bells shall be firmly embedded in and flush with the inside surface of the wall.</w:t>
      </w:r>
    </w:p>
    <w:p w:rsidR="00880FFE" w:rsidRPr="002839CD" w:rsidRDefault="00CB18F9" w:rsidP="00B07427">
      <w:pPr>
        <w:pStyle w:val="PR1"/>
        <w:rPr>
          <w:color w:val="000000" w:themeColor="text1"/>
        </w:rPr>
      </w:pPr>
      <w:r>
        <w:rPr>
          <w:color w:val="000000" w:themeColor="text1"/>
        </w:rPr>
        <w:t>Pull a</w:t>
      </w:r>
      <w:r w:rsidR="00880FFE" w:rsidRPr="002839CD">
        <w:rPr>
          <w:color w:val="000000" w:themeColor="text1"/>
        </w:rPr>
        <w:t xml:space="preserve"> </w:t>
      </w:r>
      <w:r w:rsidR="00880FFE" w:rsidRPr="002839CD">
        <w:rPr>
          <w:rFonts w:cs="Arial"/>
          <w:color w:val="000000" w:themeColor="text1"/>
        </w:rPr>
        <w:t>solid mandrel</w:t>
      </w:r>
      <w:r w:rsidR="00880FFE" w:rsidRPr="002839CD">
        <w:rPr>
          <w:color w:val="000000" w:themeColor="text1"/>
        </w:rPr>
        <w:t xml:space="preserve"> and a stiff bristled brush through each duct to clean them and insure the absence of kinks and flat spots.  A minimum 3-1/4" diameter by 5" minimum long mandrel shall be used for 4" conduit and a minimum 4" diameter by 6" minimum long mandrel shall be used for 5" diameter conduit.  The mandrel pull shall be witnessed by the Owner's Representative.</w:t>
      </w:r>
    </w:p>
    <w:p w:rsidR="00880FFE" w:rsidRPr="002839CD" w:rsidRDefault="00880FFE" w:rsidP="00B07427">
      <w:pPr>
        <w:pStyle w:val="PR1"/>
        <w:rPr>
          <w:color w:val="000000" w:themeColor="text1"/>
        </w:rPr>
      </w:pPr>
      <w:r w:rsidRPr="002839CD">
        <w:rPr>
          <w:color w:val="000000" w:themeColor="text1"/>
        </w:rPr>
        <w:t>Direct buried a 3” thick minimum concrete cover shall protect ducts over the entire length and width of the duct bank.</w:t>
      </w:r>
    </w:p>
    <w:p w:rsidR="00880FFE" w:rsidRPr="002839CD" w:rsidRDefault="00880FFE" w:rsidP="00B07427">
      <w:pPr>
        <w:pStyle w:val="PR1"/>
        <w:rPr>
          <w:color w:val="000000" w:themeColor="text1"/>
        </w:rPr>
      </w:pPr>
      <w:r w:rsidRPr="002839CD">
        <w:rPr>
          <w:color w:val="000000" w:themeColor="text1"/>
        </w:rPr>
        <w:t>Duct banks shall be marked with a 6” wide red plastic marker strip placed in the backfill approximately 12” above the entire length of the duct bank.</w:t>
      </w:r>
    </w:p>
    <w:p w:rsidR="00880FFE" w:rsidRPr="002839CD" w:rsidRDefault="00880FFE" w:rsidP="00B07427">
      <w:pPr>
        <w:pStyle w:val="PR1"/>
        <w:rPr>
          <w:color w:val="000000" w:themeColor="text1"/>
        </w:rPr>
      </w:pPr>
      <w:r w:rsidRPr="002839CD">
        <w:rPr>
          <w:color w:val="000000" w:themeColor="text1"/>
        </w:rPr>
        <w:t xml:space="preserve">All ducts installed by this project shall contain </w:t>
      </w:r>
      <w:r w:rsidR="0065502A">
        <w:rPr>
          <w:color w:val="000000" w:themeColor="text1"/>
        </w:rPr>
        <w:t>measuring</w:t>
      </w:r>
      <w:r w:rsidR="00A56012">
        <w:rPr>
          <w:color w:val="000000" w:themeColor="text1"/>
        </w:rPr>
        <w:t>-type pull</w:t>
      </w:r>
      <w:bookmarkStart w:id="11" w:name="_GoBack"/>
      <w:bookmarkEnd w:id="11"/>
      <w:r w:rsidR="0065502A">
        <w:rPr>
          <w:color w:val="000000" w:themeColor="text1"/>
        </w:rPr>
        <w:t xml:space="preserve"> tape,</w:t>
      </w:r>
      <w:r w:rsidR="00BE113E">
        <w:rPr>
          <w:color w:val="000000" w:themeColor="text1"/>
        </w:rPr>
        <w:t xml:space="preserve"> </w:t>
      </w:r>
      <w:r w:rsidR="0065502A">
        <w:rPr>
          <w:color w:val="000000" w:themeColor="text1"/>
        </w:rPr>
        <w:t xml:space="preserve">Greenlee No. 435 or similar.  The tape shall be waterproof polyester or </w:t>
      </w:r>
      <w:r w:rsidRPr="002839CD">
        <w:rPr>
          <w:color w:val="000000" w:themeColor="text1"/>
        </w:rPr>
        <w:t>nylon</w:t>
      </w:r>
      <w:r w:rsidR="0065502A">
        <w:rPr>
          <w:color w:val="000000" w:themeColor="text1"/>
        </w:rPr>
        <w:t xml:space="preserve">, printed with length measurements every foot to indicate the length of the duct, and have a minimum breaking </w:t>
      </w:r>
      <w:r w:rsidR="00BE113E">
        <w:rPr>
          <w:color w:val="000000" w:themeColor="text1"/>
        </w:rPr>
        <w:t>strength of 130 lbs.</w:t>
      </w:r>
      <w:r w:rsidRPr="002839CD">
        <w:rPr>
          <w:color w:val="000000" w:themeColor="text1"/>
        </w:rPr>
        <w:t xml:space="preserve"> </w:t>
      </w:r>
      <w:r w:rsidR="00BE113E">
        <w:rPr>
          <w:color w:val="000000" w:themeColor="text1"/>
        </w:rPr>
        <w:t xml:space="preserve"> A minimum of 60" of excess is required</w:t>
      </w:r>
      <w:r w:rsidRPr="002839CD">
        <w:rPr>
          <w:color w:val="000000" w:themeColor="text1"/>
        </w:rPr>
        <w:t xml:space="preserve"> at both ends.</w:t>
      </w:r>
    </w:p>
    <w:p w:rsidR="00880FFE" w:rsidRPr="002839CD" w:rsidRDefault="00880FFE" w:rsidP="00B07427">
      <w:pPr>
        <w:pStyle w:val="ART"/>
        <w:rPr>
          <w:color w:val="000000" w:themeColor="text1"/>
        </w:rPr>
      </w:pPr>
      <w:r w:rsidRPr="002839CD">
        <w:rPr>
          <w:color w:val="000000" w:themeColor="text1"/>
        </w:rPr>
        <w:t>Manhole Installation Requirements</w:t>
      </w:r>
    </w:p>
    <w:p w:rsidR="00880FFE" w:rsidRPr="002839CD" w:rsidRDefault="00880FFE" w:rsidP="00B07427">
      <w:pPr>
        <w:pStyle w:val="PR1"/>
        <w:rPr>
          <w:color w:val="000000" w:themeColor="text1"/>
        </w:rPr>
      </w:pPr>
      <w:r w:rsidRPr="002839CD">
        <w:rPr>
          <w:color w:val="000000" w:themeColor="text1"/>
        </w:rPr>
        <w:t>Manholes shall be accessible by trucks, cable reel trailers and other cable pulling equipment.</w:t>
      </w:r>
    </w:p>
    <w:p w:rsidR="00880FFE" w:rsidRPr="002839CD" w:rsidRDefault="00880FFE" w:rsidP="00B07427">
      <w:pPr>
        <w:pStyle w:val="PR1"/>
        <w:rPr>
          <w:color w:val="000000" w:themeColor="text1"/>
        </w:rPr>
      </w:pPr>
      <w:r w:rsidRPr="002839CD">
        <w:rPr>
          <w:color w:val="000000" w:themeColor="text1"/>
        </w:rPr>
        <w:t>Underground ducts shall be permanently identified in the manholes and at both ends with numbered tags.  Tagging requirements shall be obtained from the Owner’s Electric Shop through the Owner’s Representative.</w:t>
      </w:r>
    </w:p>
    <w:p w:rsidR="00880FFE" w:rsidRPr="002839CD" w:rsidRDefault="00880FFE" w:rsidP="00B07427">
      <w:pPr>
        <w:pStyle w:val="ART"/>
        <w:rPr>
          <w:color w:val="000000" w:themeColor="text1"/>
        </w:rPr>
      </w:pPr>
      <w:r w:rsidRPr="002839CD">
        <w:rPr>
          <w:color w:val="000000" w:themeColor="text1"/>
        </w:rPr>
        <w:t>Grounding</w:t>
      </w:r>
    </w:p>
    <w:p w:rsidR="00880FFE" w:rsidRPr="002839CD" w:rsidRDefault="00F50EA3" w:rsidP="00B07427">
      <w:pPr>
        <w:pStyle w:val="PR1"/>
        <w:rPr>
          <w:color w:val="000000" w:themeColor="text1"/>
        </w:rPr>
      </w:pPr>
      <w:r w:rsidRPr="002839CD">
        <w:rPr>
          <w:color w:val="000000" w:themeColor="text1"/>
        </w:rPr>
        <w:t>Primary d</w:t>
      </w:r>
      <w:r w:rsidR="00880FFE" w:rsidRPr="002839CD">
        <w:rPr>
          <w:color w:val="000000" w:themeColor="text1"/>
        </w:rPr>
        <w:t>uct banks shall be grounded with a No. 4/0 AWG bare stranded copper ground wire that is run within the duct bank and is bonded and grounded at both ends.  Conduit shall not be used as the ground conductor.</w:t>
      </w:r>
    </w:p>
    <w:p w:rsidR="00880FFE" w:rsidRPr="002839CD" w:rsidRDefault="00F50EA3" w:rsidP="00B07427">
      <w:pPr>
        <w:pStyle w:val="PR1"/>
        <w:rPr>
          <w:color w:val="000000" w:themeColor="text1"/>
        </w:rPr>
      </w:pPr>
      <w:r w:rsidRPr="002839CD">
        <w:rPr>
          <w:color w:val="000000" w:themeColor="text1"/>
        </w:rPr>
        <w:lastRenderedPageBreak/>
        <w:t>Primary m</w:t>
      </w:r>
      <w:r w:rsidR="00880FFE" w:rsidRPr="002839CD">
        <w:rPr>
          <w:color w:val="000000" w:themeColor="text1"/>
        </w:rPr>
        <w:t>anholes shall be grounded with four ¾” diameter by 10’ long ground rods, one driven inside or outside of the manhole at each corner.  Connect the ground rods with a No. 4/0 AWG bare, stranded copper ground wire loop.  A No. 2 AWG bare stranded copper pigtail from the ground wire loop shall be used to bond together and ground the manhole cover frame, ladder support bracket, concrete inserts, metallic cable racks, duct bank ground conductors, and the shields of any primary cables that are spliced in the manhole.</w:t>
      </w:r>
    </w:p>
    <w:p w:rsidR="00880FFE" w:rsidRPr="002839CD" w:rsidRDefault="00880FFE" w:rsidP="00B07427">
      <w:pPr>
        <w:pStyle w:val="ART"/>
        <w:rPr>
          <w:color w:val="000000" w:themeColor="text1"/>
        </w:rPr>
      </w:pPr>
      <w:r w:rsidRPr="002839CD">
        <w:rPr>
          <w:color w:val="000000" w:themeColor="text1"/>
        </w:rPr>
        <w:t>FIELD QUALITY CONTROL</w:t>
      </w:r>
    </w:p>
    <w:p w:rsidR="00880FFE" w:rsidRPr="002839CD" w:rsidRDefault="00880FFE" w:rsidP="00B07427">
      <w:pPr>
        <w:pStyle w:val="PR1"/>
        <w:rPr>
          <w:color w:val="000000" w:themeColor="text1"/>
        </w:rPr>
      </w:pPr>
      <w:r w:rsidRPr="002839CD">
        <w:rPr>
          <w:color w:val="000000" w:themeColor="text1"/>
        </w:rPr>
        <w:t>The University shall assign an agent to coordinate Quality Control associated with activities as outlined throughout Part 3, "Execution".</w:t>
      </w:r>
    </w:p>
    <w:p w:rsidR="00880FFE" w:rsidRPr="002839CD" w:rsidRDefault="00880FFE" w:rsidP="00B07427">
      <w:pPr>
        <w:pStyle w:val="PR1"/>
        <w:rPr>
          <w:color w:val="000000" w:themeColor="text1"/>
        </w:rPr>
      </w:pPr>
      <w:r w:rsidRPr="002839CD">
        <w:rPr>
          <w:color w:val="000000" w:themeColor="text1"/>
        </w:rPr>
        <w:t>Contractor shall assist with establishing the order, timing, and duration of the activities requiring Quality Control for inclusion in the Project Schedule.</w:t>
      </w:r>
    </w:p>
    <w:p w:rsidR="00880FFE" w:rsidRPr="002839CD" w:rsidRDefault="00880FFE" w:rsidP="00B07427">
      <w:pPr>
        <w:pStyle w:val="PR1"/>
        <w:rPr>
          <w:color w:val="000000" w:themeColor="text1"/>
        </w:rPr>
      </w:pPr>
      <w:r w:rsidRPr="002839CD">
        <w:rPr>
          <w:color w:val="000000" w:themeColor="text1"/>
        </w:rPr>
        <w:t>The electrical equipment and construction to be observed by the Quality Control Agent include the following:</w:t>
      </w:r>
    </w:p>
    <w:p w:rsidR="00880FFE" w:rsidRPr="002839CD" w:rsidRDefault="00880FFE" w:rsidP="00B07427">
      <w:pPr>
        <w:pStyle w:val="PR2"/>
        <w:rPr>
          <w:color w:val="000000" w:themeColor="text1"/>
        </w:rPr>
      </w:pPr>
      <w:r w:rsidRPr="002839CD">
        <w:rPr>
          <w:color w:val="000000" w:themeColor="text1"/>
        </w:rPr>
        <w:t>Manholes</w:t>
      </w:r>
    </w:p>
    <w:p w:rsidR="00880FFE" w:rsidRPr="002839CD" w:rsidRDefault="00880FFE" w:rsidP="00B07427">
      <w:pPr>
        <w:pStyle w:val="PR2"/>
        <w:rPr>
          <w:color w:val="000000" w:themeColor="text1"/>
        </w:rPr>
      </w:pPr>
      <w:r w:rsidRPr="002839CD">
        <w:rPr>
          <w:color w:val="000000" w:themeColor="text1"/>
        </w:rPr>
        <w:t>Spacers</w:t>
      </w:r>
    </w:p>
    <w:p w:rsidR="00880FFE" w:rsidRPr="002839CD" w:rsidRDefault="00880FFE" w:rsidP="00B07427">
      <w:pPr>
        <w:pStyle w:val="PR2"/>
        <w:rPr>
          <w:color w:val="000000" w:themeColor="text1"/>
        </w:rPr>
      </w:pPr>
      <w:r w:rsidRPr="002839CD">
        <w:rPr>
          <w:color w:val="000000" w:themeColor="text1"/>
        </w:rPr>
        <w:t>Grounding</w:t>
      </w:r>
    </w:p>
    <w:p w:rsidR="00880FFE" w:rsidRPr="002839CD" w:rsidRDefault="00880FFE" w:rsidP="00B07427">
      <w:pPr>
        <w:pStyle w:val="PR2"/>
        <w:rPr>
          <w:color w:val="000000" w:themeColor="text1"/>
        </w:rPr>
      </w:pPr>
      <w:r w:rsidRPr="002839CD">
        <w:rPr>
          <w:color w:val="000000" w:themeColor="text1"/>
        </w:rPr>
        <w:t>Bell Ends</w:t>
      </w:r>
    </w:p>
    <w:p w:rsidR="00880FFE" w:rsidRPr="002839CD" w:rsidRDefault="00880FFE" w:rsidP="00B07427">
      <w:pPr>
        <w:pStyle w:val="PR2"/>
        <w:rPr>
          <w:color w:val="000000" w:themeColor="text1"/>
        </w:rPr>
      </w:pPr>
      <w:r w:rsidRPr="002839CD">
        <w:rPr>
          <w:color w:val="000000" w:themeColor="text1"/>
        </w:rPr>
        <w:t>Concrete Pours</w:t>
      </w:r>
    </w:p>
    <w:p w:rsidR="00880FFE" w:rsidRPr="002839CD" w:rsidRDefault="00880FFE" w:rsidP="00B07427">
      <w:pPr>
        <w:pStyle w:val="PR1"/>
        <w:rPr>
          <w:color w:val="000000" w:themeColor="text1"/>
        </w:rPr>
      </w:pPr>
      <w:r w:rsidRPr="002839CD">
        <w:rPr>
          <w:color w:val="000000" w:themeColor="text1"/>
        </w:rPr>
        <w:t>Provide the Quality Control Agent with reports, lists, forms, plans and drawings described throughout Part 3, "Execution".</w:t>
      </w:r>
    </w:p>
    <w:p w:rsidR="00880FFE" w:rsidRPr="002839CD" w:rsidRDefault="00880FFE" w:rsidP="00B07427">
      <w:pPr>
        <w:pStyle w:val="PR1"/>
        <w:rPr>
          <w:color w:val="000000" w:themeColor="text1"/>
        </w:rPr>
      </w:pPr>
      <w:r w:rsidRPr="002839CD">
        <w:rPr>
          <w:color w:val="000000" w:themeColor="text1"/>
        </w:rPr>
        <w:t xml:space="preserve">During the Shop Drawing Submittal Process, submit one set of the Shop Drawings to the Quality Control Agent for Review.  </w:t>
      </w:r>
      <w:r w:rsidRPr="002839CD">
        <w:rPr>
          <w:color w:val="000000" w:themeColor="text1"/>
        </w:rPr>
        <w:br/>
        <w:t>Return to the Quality Control Agent one set of the A/E reviewed and stamped Shop Drawings.</w:t>
      </w:r>
    </w:p>
    <w:p w:rsidR="00880FFE" w:rsidRPr="002839CD" w:rsidRDefault="00880FFE" w:rsidP="00B07427">
      <w:pPr>
        <w:pStyle w:val="PR1"/>
        <w:rPr>
          <w:color w:val="000000" w:themeColor="text1"/>
        </w:rPr>
      </w:pPr>
      <w:r w:rsidRPr="002839CD">
        <w:rPr>
          <w:color w:val="000000" w:themeColor="text1"/>
        </w:rPr>
        <w:t>Correct the incomplete and non-conforming items that are identified by the Quality Control Agent.</w:t>
      </w:r>
    </w:p>
    <w:p w:rsidR="00880FFE" w:rsidRDefault="00880FFE" w:rsidP="00B07427">
      <w:pPr>
        <w:pStyle w:val="EOS"/>
      </w:pPr>
      <w:r w:rsidRPr="002839CD">
        <w:t xml:space="preserve">END OF SECTION </w:t>
      </w:r>
      <w:r w:rsidR="00613D9D">
        <w:t>2605</w:t>
      </w:r>
      <w:r w:rsidR="00DA6DB3">
        <w:t>43</w:t>
      </w:r>
    </w:p>
    <w:p w:rsidR="00FE38F9" w:rsidRPr="002839CD" w:rsidRDefault="00FE38F9" w:rsidP="00B07427">
      <w:pPr>
        <w:pStyle w:val="EOS"/>
      </w:pPr>
    </w:p>
    <w:sectPr w:rsidR="00FE38F9" w:rsidRPr="002839CD" w:rsidSect="00B07427">
      <w:footerReference w:type="default" r:id="rId17"/>
      <w:footnotePr>
        <w:numRestart w:val="eachSect"/>
      </w:footnotePr>
      <w:pgSz w:w="12240" w:h="15840" w:code="1"/>
      <w:pgMar w:top="1440" w:right="1080" w:bottom="1440" w:left="1440" w:header="720" w:footer="475" w:gutter="720"/>
      <w:paperSrc w:first="112" w:other="112"/>
      <w:pgNumType w:start="1"/>
      <w:cols w:space="14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0B" w:rsidRDefault="0075060B" w:rsidP="003B658E">
      <w:r>
        <w:separator/>
      </w:r>
    </w:p>
  </w:endnote>
  <w:endnote w:type="continuationSeparator" w:id="0">
    <w:p w:rsidR="0075060B" w:rsidRDefault="0075060B" w:rsidP="003B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27" w:rsidRDefault="00B07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27" w:rsidRPr="00B07427" w:rsidRDefault="00B07427" w:rsidP="00B074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27" w:rsidRDefault="00B074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27" w:rsidRPr="00B07427" w:rsidRDefault="00B07427" w:rsidP="00B07427">
    <w:pPr>
      <w:pStyle w:val="Footer"/>
    </w:pPr>
    <w:fldSimple w:instr=" DOCPROPERTY &quot;Facility&quot;  \* MERGEFORMAT ">
      <w:r>
        <w:t>BuildingName</w:t>
      </w:r>
    </w:fldSimple>
    <w:r>
      <w:br/>
    </w:r>
    <w:r w:rsidR="00083906">
      <w:fldChar w:fldCharType="begin"/>
    </w:r>
    <w:r w:rsidR="00083906">
      <w:instrText xml:space="preserve"> DOCPROPERTY "Project"  \* MERGEFORMAT </w:instrText>
    </w:r>
    <w:r w:rsidR="00083906">
      <w:fldChar w:fldCharType="separate"/>
    </w:r>
    <w:r>
      <w:t>The Description of the Project</w:t>
    </w:r>
    <w:r w:rsidR="00083906">
      <w:fldChar w:fldCharType="end"/>
    </w:r>
    <w:r>
      <w:br/>
    </w:r>
    <w:r w:rsidR="00083906">
      <w:fldChar w:fldCharType="begin"/>
    </w:r>
    <w:r w:rsidR="00083906">
      <w:instrText xml:space="preserve"> DOCPROPERTY "ProjNo"  \* MERGEFORMAT </w:instrText>
    </w:r>
    <w:r w:rsidR="00083906">
      <w:fldChar w:fldCharType="separate"/>
    </w:r>
    <w:r>
      <w:t>P00000000</w:t>
    </w:r>
    <w:r w:rsidR="00083906">
      <w:fldChar w:fldCharType="end"/>
    </w:r>
    <w:r>
      <w:t xml:space="preserve">  </w:t>
    </w:r>
    <w:r w:rsidR="00083906">
      <w:fldChar w:fldCharType="begin"/>
    </w:r>
    <w:r w:rsidR="00083906">
      <w:instrText xml:space="preserve"> DOCPROPERTY "BldgNo"  \* MERGEFORMAT </w:instrText>
    </w:r>
    <w:r w:rsidR="00083906">
      <w:fldChar w:fldCharType="separate"/>
    </w:r>
    <w:r>
      <w:t>0000</w:t>
    </w:r>
    <w:r w:rsidR="00083906">
      <w:fldChar w:fldCharType="end"/>
    </w:r>
    <w:r>
      <w:tab/>
      <w:t>Issued for:</w:t>
    </w:r>
    <w:fldSimple w:instr=" DOCPROPERTY  Issue2  \* MERGEFORMAT ">
      <w:r>
        <w:t>BID</w:t>
      </w:r>
    </w:fldSimple>
    <w:r>
      <w:t xml:space="preserve"> 260543 - -  </w:t>
    </w:r>
    <w:r>
      <w:fldChar w:fldCharType="begin"/>
    </w:r>
    <w:r>
      <w:instrText xml:space="preserve"> PAGE  \* MERGEFORMAT </w:instrText>
    </w:r>
    <w:r>
      <w:fldChar w:fldCharType="separate"/>
    </w:r>
    <w:r w:rsidR="0083679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0B" w:rsidRDefault="0075060B" w:rsidP="003B658E">
      <w:r>
        <w:separator/>
      </w:r>
    </w:p>
  </w:footnote>
  <w:footnote w:type="continuationSeparator" w:id="0">
    <w:p w:rsidR="0075060B" w:rsidRDefault="0075060B" w:rsidP="003B6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27" w:rsidRDefault="00B07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27" w:rsidRDefault="00B07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27" w:rsidRDefault="00B07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CA16B5"/>
    <w:multiLevelType w:val="multilevel"/>
    <w:tmpl w:val="D374BC1A"/>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FE"/>
    <w:rsid w:val="002369D4"/>
    <w:rsid w:val="002839CD"/>
    <w:rsid w:val="002A20A3"/>
    <w:rsid w:val="00362604"/>
    <w:rsid w:val="00391442"/>
    <w:rsid w:val="003B658E"/>
    <w:rsid w:val="003E45E9"/>
    <w:rsid w:val="0043744C"/>
    <w:rsid w:val="00496990"/>
    <w:rsid w:val="004D2BC1"/>
    <w:rsid w:val="00540656"/>
    <w:rsid w:val="005F348D"/>
    <w:rsid w:val="00613D9D"/>
    <w:rsid w:val="0065502A"/>
    <w:rsid w:val="0075060B"/>
    <w:rsid w:val="007A60A4"/>
    <w:rsid w:val="008105B7"/>
    <w:rsid w:val="0083679A"/>
    <w:rsid w:val="00880FFE"/>
    <w:rsid w:val="008B60C8"/>
    <w:rsid w:val="008E12F2"/>
    <w:rsid w:val="009B5901"/>
    <w:rsid w:val="00A52B53"/>
    <w:rsid w:val="00A56012"/>
    <w:rsid w:val="00AA0E81"/>
    <w:rsid w:val="00AC04E2"/>
    <w:rsid w:val="00AC7E1E"/>
    <w:rsid w:val="00B07427"/>
    <w:rsid w:val="00BA3345"/>
    <w:rsid w:val="00BE113E"/>
    <w:rsid w:val="00CB18F9"/>
    <w:rsid w:val="00DA6DB3"/>
    <w:rsid w:val="00E13AB6"/>
    <w:rsid w:val="00EA2EF4"/>
    <w:rsid w:val="00ED5F5D"/>
    <w:rsid w:val="00F50EA3"/>
    <w:rsid w:val="00F94BEF"/>
    <w:rsid w:val="00FE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427"/>
    <w:pPr>
      <w:jc w:val="both"/>
    </w:pPr>
    <w:rPr>
      <w:rFonts w:ascii="Courier New" w:hAnsi="Courier New" w:cs="Courier New"/>
    </w:rPr>
  </w:style>
  <w:style w:type="paragraph" w:styleId="Heading7">
    <w:name w:val="heading 7"/>
    <w:basedOn w:val="Normal"/>
    <w:next w:val="NormalIndent"/>
    <w:link w:val="Heading7Char"/>
    <w:qFormat/>
    <w:rsid w:val="002839CD"/>
    <w:pPr>
      <w:ind w:left="72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B07427"/>
    <w:pPr>
      <w:keepNext/>
      <w:numPr>
        <w:ilvl w:val="3"/>
        <w:numId w:val="1"/>
      </w:numPr>
      <w:spacing w:before="360"/>
      <w:outlineLvl w:val="3"/>
    </w:pPr>
    <w:rPr>
      <w:b/>
      <w:caps/>
    </w:rPr>
  </w:style>
  <w:style w:type="paragraph" w:customStyle="1" w:styleId="CMT">
    <w:name w:val="CMT"/>
    <w:basedOn w:val="Normal"/>
    <w:next w:val="Normal"/>
    <w:rsid w:val="00B07427"/>
    <w:pPr>
      <w:spacing w:before="240"/>
      <w:ind w:left="1440"/>
    </w:pPr>
    <w:rPr>
      <w:b/>
      <w:i/>
      <w:caps/>
      <w:vanish/>
      <w:color w:val="FF00FF"/>
    </w:rPr>
  </w:style>
  <w:style w:type="paragraph" w:customStyle="1" w:styleId="DET">
    <w:name w:val="DET"/>
    <w:basedOn w:val="Normal"/>
    <w:next w:val="Normal"/>
    <w:rsid w:val="00B07427"/>
    <w:pPr>
      <w:keepNext/>
      <w:numPr>
        <w:numId w:val="1"/>
      </w:numPr>
      <w:outlineLvl w:val="0"/>
    </w:pPr>
    <w:rPr>
      <w:b/>
      <w:caps/>
      <w:u w:val="single"/>
    </w:rPr>
  </w:style>
  <w:style w:type="paragraph" w:styleId="DocumentMap">
    <w:name w:val="Document Map"/>
    <w:semiHidden/>
    <w:rsid w:val="00B07427"/>
    <w:pPr>
      <w:shd w:val="clear" w:color="auto" w:fill="000080"/>
    </w:pPr>
    <w:rPr>
      <w:rFonts w:ascii="Tahoma" w:hAnsi="Tahoma"/>
      <w:sz w:val="18"/>
    </w:rPr>
  </w:style>
  <w:style w:type="paragraph" w:customStyle="1" w:styleId="EOS">
    <w:name w:val="EOS"/>
    <w:basedOn w:val="Normal"/>
    <w:rsid w:val="00B07427"/>
    <w:pPr>
      <w:spacing w:before="480"/>
    </w:pPr>
    <w:rPr>
      <w:b/>
      <w:caps/>
    </w:rPr>
  </w:style>
  <w:style w:type="paragraph" w:styleId="Footer">
    <w:name w:val="footer"/>
    <w:basedOn w:val="Normal"/>
    <w:rsid w:val="00B07427"/>
    <w:pPr>
      <w:jc w:val="center"/>
    </w:pPr>
    <w:rPr>
      <w:b/>
    </w:rPr>
  </w:style>
  <w:style w:type="character" w:styleId="LineNumber">
    <w:name w:val="line number"/>
    <w:basedOn w:val="DefaultParagraphFont"/>
    <w:rsid w:val="00B07427"/>
  </w:style>
  <w:style w:type="paragraph" w:customStyle="1" w:styleId="PR1">
    <w:name w:val="PR1"/>
    <w:basedOn w:val="Normal"/>
    <w:link w:val="PR1Char"/>
    <w:rsid w:val="00B07427"/>
    <w:pPr>
      <w:keepLines/>
      <w:numPr>
        <w:ilvl w:val="4"/>
        <w:numId w:val="1"/>
      </w:numPr>
      <w:spacing w:before="120" w:after="120"/>
      <w:outlineLvl w:val="4"/>
    </w:pPr>
  </w:style>
  <w:style w:type="paragraph" w:customStyle="1" w:styleId="PR2">
    <w:name w:val="PR2"/>
    <w:basedOn w:val="Normal"/>
    <w:link w:val="PR2Char"/>
    <w:rsid w:val="00B07427"/>
    <w:pPr>
      <w:keepLines/>
      <w:numPr>
        <w:ilvl w:val="5"/>
        <w:numId w:val="1"/>
      </w:numPr>
      <w:outlineLvl w:val="5"/>
    </w:pPr>
  </w:style>
  <w:style w:type="paragraph" w:customStyle="1" w:styleId="PR3">
    <w:name w:val="PR3"/>
    <w:basedOn w:val="Normal"/>
    <w:rsid w:val="00B07427"/>
    <w:pPr>
      <w:keepLines/>
      <w:numPr>
        <w:ilvl w:val="6"/>
        <w:numId w:val="1"/>
      </w:numPr>
      <w:outlineLvl w:val="6"/>
    </w:pPr>
  </w:style>
  <w:style w:type="paragraph" w:customStyle="1" w:styleId="PR4">
    <w:name w:val="PR4"/>
    <w:basedOn w:val="Normal"/>
    <w:rsid w:val="00B07427"/>
    <w:pPr>
      <w:keepLines/>
      <w:numPr>
        <w:ilvl w:val="7"/>
        <w:numId w:val="1"/>
      </w:numPr>
      <w:outlineLvl w:val="7"/>
    </w:pPr>
  </w:style>
  <w:style w:type="paragraph" w:customStyle="1" w:styleId="PR5">
    <w:name w:val="PR5"/>
    <w:basedOn w:val="Normal"/>
    <w:rsid w:val="00B07427"/>
    <w:pPr>
      <w:keepLines/>
      <w:numPr>
        <w:ilvl w:val="8"/>
        <w:numId w:val="1"/>
      </w:numPr>
      <w:outlineLvl w:val="8"/>
    </w:pPr>
  </w:style>
  <w:style w:type="paragraph" w:customStyle="1" w:styleId="PRT">
    <w:name w:val="PRT"/>
    <w:basedOn w:val="Normal"/>
    <w:next w:val="Normal"/>
    <w:rsid w:val="00B07427"/>
    <w:pPr>
      <w:keepNext/>
      <w:numPr>
        <w:ilvl w:val="2"/>
        <w:numId w:val="1"/>
      </w:numPr>
      <w:spacing w:before="480"/>
    </w:pPr>
    <w:rPr>
      <w:b/>
      <w:caps/>
    </w:rPr>
  </w:style>
  <w:style w:type="paragraph" w:customStyle="1" w:styleId="SCT">
    <w:name w:val="SCT"/>
    <w:basedOn w:val="Normal"/>
    <w:next w:val="PRT"/>
    <w:autoRedefine/>
    <w:rsid w:val="00B07427"/>
    <w:pPr>
      <w:keepNext/>
      <w:numPr>
        <w:ilvl w:val="1"/>
        <w:numId w:val="1"/>
      </w:numPr>
      <w:outlineLvl w:val="1"/>
    </w:pPr>
    <w:rPr>
      <w:b/>
      <w:caps/>
    </w:rPr>
  </w:style>
  <w:style w:type="paragraph" w:customStyle="1" w:styleId="TB1">
    <w:name w:val="TB1"/>
    <w:basedOn w:val="Normal"/>
    <w:rsid w:val="00B07427"/>
    <w:pPr>
      <w:tabs>
        <w:tab w:val="left" w:pos="1008"/>
      </w:tabs>
      <w:ind w:left="432"/>
    </w:pPr>
  </w:style>
  <w:style w:type="paragraph" w:customStyle="1" w:styleId="TB2">
    <w:name w:val="TB2"/>
    <w:basedOn w:val="Normal"/>
    <w:rsid w:val="00B07427"/>
    <w:pPr>
      <w:tabs>
        <w:tab w:val="left" w:pos="2880"/>
        <w:tab w:val="left" w:pos="4320"/>
        <w:tab w:val="left" w:pos="5760"/>
        <w:tab w:val="left" w:pos="7200"/>
        <w:tab w:val="left" w:pos="8640"/>
      </w:tabs>
      <w:ind w:left="1008"/>
    </w:pPr>
  </w:style>
  <w:style w:type="paragraph" w:customStyle="1" w:styleId="TB3">
    <w:name w:val="TB3"/>
    <w:basedOn w:val="Normal"/>
    <w:rsid w:val="00B07427"/>
    <w:pPr>
      <w:tabs>
        <w:tab w:val="left" w:pos="2160"/>
      </w:tabs>
      <w:ind w:left="1584"/>
    </w:pPr>
  </w:style>
  <w:style w:type="paragraph" w:customStyle="1" w:styleId="TB4">
    <w:name w:val="TB4"/>
    <w:basedOn w:val="Normal"/>
    <w:rsid w:val="00B07427"/>
    <w:pPr>
      <w:tabs>
        <w:tab w:val="left" w:pos="2736"/>
      </w:tabs>
      <w:ind w:left="2160"/>
    </w:pPr>
  </w:style>
  <w:style w:type="paragraph" w:customStyle="1" w:styleId="TB5">
    <w:name w:val="TB5"/>
    <w:basedOn w:val="Normal"/>
    <w:rsid w:val="00B07427"/>
    <w:pPr>
      <w:tabs>
        <w:tab w:val="left" w:pos="3312"/>
      </w:tabs>
      <w:ind w:left="2736"/>
    </w:pPr>
  </w:style>
  <w:style w:type="paragraph" w:customStyle="1" w:styleId="TCB">
    <w:name w:val="TCB"/>
    <w:basedOn w:val="Normal"/>
    <w:rsid w:val="00B07427"/>
    <w:pPr>
      <w:jc w:val="left"/>
    </w:pPr>
    <w:rPr>
      <w:b/>
    </w:rPr>
  </w:style>
  <w:style w:type="paragraph" w:customStyle="1" w:styleId="TCH">
    <w:name w:val="TCH"/>
    <w:basedOn w:val="Normal"/>
    <w:rsid w:val="00B07427"/>
    <w:pPr>
      <w:spacing w:before="120"/>
      <w:jc w:val="left"/>
    </w:pPr>
    <w:rPr>
      <w:caps/>
      <w:u w:val="single"/>
    </w:rPr>
  </w:style>
  <w:style w:type="paragraph" w:styleId="TOC1">
    <w:name w:val="toc 1"/>
    <w:basedOn w:val="Normal"/>
    <w:next w:val="TOC2"/>
    <w:autoRedefine/>
    <w:rsid w:val="00B07427"/>
    <w:pPr>
      <w:tabs>
        <w:tab w:val="left" w:pos="2880"/>
      </w:tabs>
      <w:spacing w:before="120"/>
      <w:jc w:val="left"/>
    </w:pPr>
    <w:rPr>
      <w:b/>
      <w:caps/>
    </w:rPr>
  </w:style>
  <w:style w:type="paragraph" w:styleId="TOC2">
    <w:name w:val="toc 2"/>
    <w:basedOn w:val="Normal"/>
    <w:rsid w:val="00B07427"/>
    <w:pPr>
      <w:tabs>
        <w:tab w:val="left" w:pos="2880"/>
      </w:tabs>
      <w:ind w:left="1210" w:hanging="1008"/>
      <w:jc w:val="left"/>
    </w:pPr>
  </w:style>
  <w:style w:type="paragraph" w:customStyle="1" w:styleId="tocdiv">
    <w:name w:val="toc div"/>
    <w:basedOn w:val="TOC1"/>
    <w:rsid w:val="00B07427"/>
    <w:pPr>
      <w:tabs>
        <w:tab w:val="right" w:leader="dot" w:pos="9360"/>
      </w:tabs>
    </w:pPr>
    <w:rPr>
      <w:caps w:val="0"/>
      <w:u w:val="single"/>
    </w:rPr>
  </w:style>
  <w:style w:type="paragraph" w:customStyle="1" w:styleId="tocdoc">
    <w:name w:val="toc doc"/>
    <w:basedOn w:val="Normal"/>
    <w:rsid w:val="00B07427"/>
    <w:pPr>
      <w:tabs>
        <w:tab w:val="left" w:pos="2880"/>
      </w:tabs>
    </w:pPr>
  </w:style>
  <w:style w:type="paragraph" w:customStyle="1" w:styleId="z7L">
    <w:name w:val="z7L"/>
    <w:basedOn w:val="Normal"/>
    <w:rsid w:val="00B07427"/>
    <w:pPr>
      <w:tabs>
        <w:tab w:val="right" w:pos="1980"/>
      </w:tabs>
      <w:jc w:val="left"/>
    </w:pPr>
    <w:rPr>
      <w:rFonts w:ascii="Arial" w:hAnsi="Arial"/>
      <w:b/>
      <w:w w:val="90"/>
      <w:sz w:val="14"/>
    </w:rPr>
  </w:style>
  <w:style w:type="paragraph" w:customStyle="1" w:styleId="z9">
    <w:name w:val="z9"/>
    <w:basedOn w:val="z7L"/>
    <w:rsid w:val="00B07427"/>
    <w:pPr>
      <w:spacing w:before="40" w:line="240" w:lineRule="exact"/>
    </w:pPr>
    <w:rPr>
      <w:w w:val="100"/>
      <w:sz w:val="18"/>
    </w:rPr>
  </w:style>
  <w:style w:type="paragraph" w:customStyle="1" w:styleId="z11">
    <w:name w:val="z11"/>
    <w:basedOn w:val="z9"/>
    <w:rsid w:val="00B07427"/>
    <w:rPr>
      <w:sz w:val="20"/>
    </w:rPr>
  </w:style>
  <w:style w:type="paragraph" w:customStyle="1" w:styleId="z13">
    <w:name w:val="z13"/>
    <w:basedOn w:val="z9"/>
    <w:rsid w:val="00B07427"/>
    <w:pPr>
      <w:spacing w:line="280" w:lineRule="exact"/>
      <w:ind w:right="20"/>
    </w:pPr>
    <w:rPr>
      <w:sz w:val="24"/>
      <w:szCs w:val="24"/>
    </w:rPr>
  </w:style>
  <w:style w:type="paragraph" w:customStyle="1" w:styleId="z4">
    <w:name w:val="z4"/>
    <w:basedOn w:val="Normal"/>
    <w:rsid w:val="00B07427"/>
    <w:pPr>
      <w:tabs>
        <w:tab w:val="right" w:pos="462"/>
        <w:tab w:val="right" w:pos="840"/>
        <w:tab w:val="right" w:pos="2016"/>
      </w:tabs>
    </w:pPr>
    <w:rPr>
      <w:b/>
      <w:w w:val="90"/>
      <w:sz w:val="8"/>
    </w:rPr>
  </w:style>
  <w:style w:type="paragraph" w:customStyle="1" w:styleId="z6L">
    <w:name w:val="z6L"/>
    <w:basedOn w:val="Normal"/>
    <w:link w:val="z6LChar"/>
    <w:autoRedefine/>
    <w:rsid w:val="00B07427"/>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B07427"/>
    <w:pPr>
      <w:tabs>
        <w:tab w:val="left" w:pos="1008"/>
        <w:tab w:val="left" w:pos="1584"/>
      </w:tabs>
      <w:jc w:val="right"/>
    </w:pPr>
    <w:rPr>
      <w:rFonts w:ascii="Arial" w:hAnsi="Arial"/>
      <w:bCs/>
      <w:w w:val="90"/>
      <w:sz w:val="12"/>
    </w:rPr>
  </w:style>
  <w:style w:type="paragraph" w:customStyle="1" w:styleId="z7R">
    <w:name w:val="z7R"/>
    <w:basedOn w:val="z7L"/>
    <w:rsid w:val="00B07427"/>
    <w:pPr>
      <w:jc w:val="right"/>
    </w:pPr>
  </w:style>
  <w:style w:type="paragraph" w:styleId="BodyText">
    <w:name w:val="Body Text"/>
    <w:basedOn w:val="Normal"/>
    <w:link w:val="BodyTextChar"/>
    <w:rsid w:val="00880FFE"/>
    <w:pPr>
      <w:jc w:val="center"/>
    </w:pPr>
    <w:rPr>
      <w:rFonts w:ascii="Arial" w:hAnsi="Arial" w:cs="Arial"/>
      <w:szCs w:val="24"/>
    </w:rPr>
  </w:style>
  <w:style w:type="character" w:customStyle="1" w:styleId="BodyTextChar">
    <w:name w:val="Body Text Char"/>
    <w:basedOn w:val="DefaultParagraphFont"/>
    <w:link w:val="BodyText"/>
    <w:rsid w:val="00880FFE"/>
    <w:rPr>
      <w:rFonts w:ascii="Arial" w:hAnsi="Arial" w:cs="Arial"/>
      <w:szCs w:val="24"/>
    </w:rPr>
  </w:style>
  <w:style w:type="paragraph" w:styleId="Header">
    <w:name w:val="header"/>
    <w:basedOn w:val="Normal"/>
    <w:link w:val="HeaderChar"/>
    <w:rsid w:val="002839CD"/>
    <w:pPr>
      <w:tabs>
        <w:tab w:val="center" w:pos="4680"/>
        <w:tab w:val="right" w:pos="9360"/>
      </w:tabs>
    </w:pPr>
  </w:style>
  <w:style w:type="character" w:customStyle="1" w:styleId="HeaderChar">
    <w:name w:val="Header Char"/>
    <w:basedOn w:val="DefaultParagraphFont"/>
    <w:link w:val="Header"/>
    <w:rsid w:val="002839CD"/>
    <w:rPr>
      <w:rFonts w:ascii="Courier New" w:hAnsi="Courier New" w:cs="Courier New"/>
    </w:rPr>
  </w:style>
  <w:style w:type="character" w:customStyle="1" w:styleId="Heading7Char">
    <w:name w:val="Heading 7 Char"/>
    <w:basedOn w:val="DefaultParagraphFont"/>
    <w:link w:val="Heading7"/>
    <w:rsid w:val="002839CD"/>
    <w:rPr>
      <w:rFonts w:cs="Courier New"/>
    </w:rPr>
  </w:style>
  <w:style w:type="paragraph" w:styleId="NormalIndent">
    <w:name w:val="Normal Indent"/>
    <w:basedOn w:val="Normal"/>
    <w:rsid w:val="002839CD"/>
    <w:pPr>
      <w:ind w:left="720"/>
    </w:pPr>
  </w:style>
  <w:style w:type="paragraph" w:customStyle="1" w:styleId="z24">
    <w:name w:val="z24"/>
    <w:basedOn w:val="z7L"/>
    <w:rsid w:val="002369D4"/>
    <w:rPr>
      <w:sz w:val="48"/>
    </w:rPr>
  </w:style>
  <w:style w:type="character" w:customStyle="1" w:styleId="z6LChar">
    <w:name w:val="z6L Char"/>
    <w:basedOn w:val="DefaultParagraphFont"/>
    <w:link w:val="z6L"/>
    <w:rsid w:val="002369D4"/>
    <w:rPr>
      <w:rFonts w:ascii="Arial" w:hAnsi="Arial" w:cs="Courier New"/>
      <w:b/>
      <w:bCs/>
      <w:w w:val="90"/>
      <w:sz w:val="12"/>
      <w:szCs w:val="12"/>
    </w:rPr>
  </w:style>
  <w:style w:type="character" w:customStyle="1" w:styleId="PR1Char">
    <w:name w:val="PR1 Char"/>
    <w:basedOn w:val="DefaultParagraphFont"/>
    <w:link w:val="PR1"/>
    <w:locked/>
    <w:rsid w:val="00A52B53"/>
    <w:rPr>
      <w:rFonts w:ascii="Courier New" w:hAnsi="Courier New"/>
    </w:rPr>
  </w:style>
  <w:style w:type="character" w:customStyle="1" w:styleId="PR2Char">
    <w:name w:val="PR2 Char"/>
    <w:link w:val="PR2"/>
    <w:locked/>
    <w:rsid w:val="00AC04E2"/>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427"/>
    <w:pPr>
      <w:jc w:val="both"/>
    </w:pPr>
    <w:rPr>
      <w:rFonts w:ascii="Courier New" w:hAnsi="Courier New" w:cs="Courier New"/>
    </w:rPr>
  </w:style>
  <w:style w:type="paragraph" w:styleId="Heading7">
    <w:name w:val="heading 7"/>
    <w:basedOn w:val="Normal"/>
    <w:next w:val="NormalIndent"/>
    <w:link w:val="Heading7Char"/>
    <w:qFormat/>
    <w:rsid w:val="002839CD"/>
    <w:pPr>
      <w:ind w:left="72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B07427"/>
    <w:pPr>
      <w:keepNext/>
      <w:numPr>
        <w:ilvl w:val="3"/>
        <w:numId w:val="1"/>
      </w:numPr>
      <w:spacing w:before="360"/>
      <w:outlineLvl w:val="3"/>
    </w:pPr>
    <w:rPr>
      <w:b/>
      <w:caps/>
    </w:rPr>
  </w:style>
  <w:style w:type="paragraph" w:customStyle="1" w:styleId="CMT">
    <w:name w:val="CMT"/>
    <w:basedOn w:val="Normal"/>
    <w:next w:val="Normal"/>
    <w:rsid w:val="00B07427"/>
    <w:pPr>
      <w:spacing w:before="240"/>
      <w:ind w:left="1440"/>
    </w:pPr>
    <w:rPr>
      <w:b/>
      <w:i/>
      <w:caps/>
      <w:vanish/>
      <w:color w:val="FF00FF"/>
    </w:rPr>
  </w:style>
  <w:style w:type="paragraph" w:customStyle="1" w:styleId="DET">
    <w:name w:val="DET"/>
    <w:basedOn w:val="Normal"/>
    <w:next w:val="Normal"/>
    <w:rsid w:val="00B07427"/>
    <w:pPr>
      <w:keepNext/>
      <w:numPr>
        <w:numId w:val="1"/>
      </w:numPr>
      <w:outlineLvl w:val="0"/>
    </w:pPr>
    <w:rPr>
      <w:b/>
      <w:caps/>
      <w:u w:val="single"/>
    </w:rPr>
  </w:style>
  <w:style w:type="paragraph" w:styleId="DocumentMap">
    <w:name w:val="Document Map"/>
    <w:semiHidden/>
    <w:rsid w:val="00B07427"/>
    <w:pPr>
      <w:shd w:val="clear" w:color="auto" w:fill="000080"/>
    </w:pPr>
    <w:rPr>
      <w:rFonts w:ascii="Tahoma" w:hAnsi="Tahoma"/>
      <w:sz w:val="18"/>
    </w:rPr>
  </w:style>
  <w:style w:type="paragraph" w:customStyle="1" w:styleId="EOS">
    <w:name w:val="EOS"/>
    <w:basedOn w:val="Normal"/>
    <w:rsid w:val="00B07427"/>
    <w:pPr>
      <w:spacing w:before="480"/>
    </w:pPr>
    <w:rPr>
      <w:b/>
      <w:caps/>
    </w:rPr>
  </w:style>
  <w:style w:type="paragraph" w:styleId="Footer">
    <w:name w:val="footer"/>
    <w:basedOn w:val="Normal"/>
    <w:rsid w:val="00B07427"/>
    <w:pPr>
      <w:jc w:val="center"/>
    </w:pPr>
    <w:rPr>
      <w:b/>
    </w:rPr>
  </w:style>
  <w:style w:type="character" w:styleId="LineNumber">
    <w:name w:val="line number"/>
    <w:basedOn w:val="DefaultParagraphFont"/>
    <w:rsid w:val="00B07427"/>
  </w:style>
  <w:style w:type="paragraph" w:customStyle="1" w:styleId="PR1">
    <w:name w:val="PR1"/>
    <w:basedOn w:val="Normal"/>
    <w:link w:val="PR1Char"/>
    <w:rsid w:val="00B07427"/>
    <w:pPr>
      <w:keepLines/>
      <w:numPr>
        <w:ilvl w:val="4"/>
        <w:numId w:val="1"/>
      </w:numPr>
      <w:spacing w:before="120" w:after="120"/>
      <w:outlineLvl w:val="4"/>
    </w:pPr>
  </w:style>
  <w:style w:type="paragraph" w:customStyle="1" w:styleId="PR2">
    <w:name w:val="PR2"/>
    <w:basedOn w:val="Normal"/>
    <w:link w:val="PR2Char"/>
    <w:rsid w:val="00B07427"/>
    <w:pPr>
      <w:keepLines/>
      <w:numPr>
        <w:ilvl w:val="5"/>
        <w:numId w:val="1"/>
      </w:numPr>
      <w:outlineLvl w:val="5"/>
    </w:pPr>
  </w:style>
  <w:style w:type="paragraph" w:customStyle="1" w:styleId="PR3">
    <w:name w:val="PR3"/>
    <w:basedOn w:val="Normal"/>
    <w:rsid w:val="00B07427"/>
    <w:pPr>
      <w:keepLines/>
      <w:numPr>
        <w:ilvl w:val="6"/>
        <w:numId w:val="1"/>
      </w:numPr>
      <w:outlineLvl w:val="6"/>
    </w:pPr>
  </w:style>
  <w:style w:type="paragraph" w:customStyle="1" w:styleId="PR4">
    <w:name w:val="PR4"/>
    <w:basedOn w:val="Normal"/>
    <w:rsid w:val="00B07427"/>
    <w:pPr>
      <w:keepLines/>
      <w:numPr>
        <w:ilvl w:val="7"/>
        <w:numId w:val="1"/>
      </w:numPr>
      <w:outlineLvl w:val="7"/>
    </w:pPr>
  </w:style>
  <w:style w:type="paragraph" w:customStyle="1" w:styleId="PR5">
    <w:name w:val="PR5"/>
    <w:basedOn w:val="Normal"/>
    <w:rsid w:val="00B07427"/>
    <w:pPr>
      <w:keepLines/>
      <w:numPr>
        <w:ilvl w:val="8"/>
        <w:numId w:val="1"/>
      </w:numPr>
      <w:outlineLvl w:val="8"/>
    </w:pPr>
  </w:style>
  <w:style w:type="paragraph" w:customStyle="1" w:styleId="PRT">
    <w:name w:val="PRT"/>
    <w:basedOn w:val="Normal"/>
    <w:next w:val="Normal"/>
    <w:rsid w:val="00B07427"/>
    <w:pPr>
      <w:keepNext/>
      <w:numPr>
        <w:ilvl w:val="2"/>
        <w:numId w:val="1"/>
      </w:numPr>
      <w:spacing w:before="480"/>
    </w:pPr>
    <w:rPr>
      <w:b/>
      <w:caps/>
    </w:rPr>
  </w:style>
  <w:style w:type="paragraph" w:customStyle="1" w:styleId="SCT">
    <w:name w:val="SCT"/>
    <w:basedOn w:val="Normal"/>
    <w:next w:val="PRT"/>
    <w:autoRedefine/>
    <w:rsid w:val="00B07427"/>
    <w:pPr>
      <w:keepNext/>
      <w:numPr>
        <w:ilvl w:val="1"/>
        <w:numId w:val="1"/>
      </w:numPr>
      <w:outlineLvl w:val="1"/>
    </w:pPr>
    <w:rPr>
      <w:b/>
      <w:caps/>
    </w:rPr>
  </w:style>
  <w:style w:type="paragraph" w:customStyle="1" w:styleId="TB1">
    <w:name w:val="TB1"/>
    <w:basedOn w:val="Normal"/>
    <w:rsid w:val="00B07427"/>
    <w:pPr>
      <w:tabs>
        <w:tab w:val="left" w:pos="1008"/>
      </w:tabs>
      <w:ind w:left="432"/>
    </w:pPr>
  </w:style>
  <w:style w:type="paragraph" w:customStyle="1" w:styleId="TB2">
    <w:name w:val="TB2"/>
    <w:basedOn w:val="Normal"/>
    <w:rsid w:val="00B07427"/>
    <w:pPr>
      <w:tabs>
        <w:tab w:val="left" w:pos="2880"/>
        <w:tab w:val="left" w:pos="4320"/>
        <w:tab w:val="left" w:pos="5760"/>
        <w:tab w:val="left" w:pos="7200"/>
        <w:tab w:val="left" w:pos="8640"/>
      </w:tabs>
      <w:ind w:left="1008"/>
    </w:pPr>
  </w:style>
  <w:style w:type="paragraph" w:customStyle="1" w:styleId="TB3">
    <w:name w:val="TB3"/>
    <w:basedOn w:val="Normal"/>
    <w:rsid w:val="00B07427"/>
    <w:pPr>
      <w:tabs>
        <w:tab w:val="left" w:pos="2160"/>
      </w:tabs>
      <w:ind w:left="1584"/>
    </w:pPr>
  </w:style>
  <w:style w:type="paragraph" w:customStyle="1" w:styleId="TB4">
    <w:name w:val="TB4"/>
    <w:basedOn w:val="Normal"/>
    <w:rsid w:val="00B07427"/>
    <w:pPr>
      <w:tabs>
        <w:tab w:val="left" w:pos="2736"/>
      </w:tabs>
      <w:ind w:left="2160"/>
    </w:pPr>
  </w:style>
  <w:style w:type="paragraph" w:customStyle="1" w:styleId="TB5">
    <w:name w:val="TB5"/>
    <w:basedOn w:val="Normal"/>
    <w:rsid w:val="00B07427"/>
    <w:pPr>
      <w:tabs>
        <w:tab w:val="left" w:pos="3312"/>
      </w:tabs>
      <w:ind w:left="2736"/>
    </w:pPr>
  </w:style>
  <w:style w:type="paragraph" w:customStyle="1" w:styleId="TCB">
    <w:name w:val="TCB"/>
    <w:basedOn w:val="Normal"/>
    <w:rsid w:val="00B07427"/>
    <w:pPr>
      <w:jc w:val="left"/>
    </w:pPr>
    <w:rPr>
      <w:b/>
    </w:rPr>
  </w:style>
  <w:style w:type="paragraph" w:customStyle="1" w:styleId="TCH">
    <w:name w:val="TCH"/>
    <w:basedOn w:val="Normal"/>
    <w:rsid w:val="00B07427"/>
    <w:pPr>
      <w:spacing w:before="120"/>
      <w:jc w:val="left"/>
    </w:pPr>
    <w:rPr>
      <w:caps/>
      <w:u w:val="single"/>
    </w:rPr>
  </w:style>
  <w:style w:type="paragraph" w:styleId="TOC1">
    <w:name w:val="toc 1"/>
    <w:basedOn w:val="Normal"/>
    <w:next w:val="TOC2"/>
    <w:autoRedefine/>
    <w:rsid w:val="00B07427"/>
    <w:pPr>
      <w:tabs>
        <w:tab w:val="left" w:pos="2880"/>
      </w:tabs>
      <w:spacing w:before="120"/>
      <w:jc w:val="left"/>
    </w:pPr>
    <w:rPr>
      <w:b/>
      <w:caps/>
    </w:rPr>
  </w:style>
  <w:style w:type="paragraph" w:styleId="TOC2">
    <w:name w:val="toc 2"/>
    <w:basedOn w:val="Normal"/>
    <w:rsid w:val="00B07427"/>
    <w:pPr>
      <w:tabs>
        <w:tab w:val="left" w:pos="2880"/>
      </w:tabs>
      <w:ind w:left="1210" w:hanging="1008"/>
      <w:jc w:val="left"/>
    </w:pPr>
  </w:style>
  <w:style w:type="paragraph" w:customStyle="1" w:styleId="tocdiv">
    <w:name w:val="toc div"/>
    <w:basedOn w:val="TOC1"/>
    <w:rsid w:val="00B07427"/>
    <w:pPr>
      <w:tabs>
        <w:tab w:val="right" w:leader="dot" w:pos="9360"/>
      </w:tabs>
    </w:pPr>
    <w:rPr>
      <w:caps w:val="0"/>
      <w:u w:val="single"/>
    </w:rPr>
  </w:style>
  <w:style w:type="paragraph" w:customStyle="1" w:styleId="tocdoc">
    <w:name w:val="toc doc"/>
    <w:basedOn w:val="Normal"/>
    <w:rsid w:val="00B07427"/>
    <w:pPr>
      <w:tabs>
        <w:tab w:val="left" w:pos="2880"/>
      </w:tabs>
    </w:pPr>
  </w:style>
  <w:style w:type="paragraph" w:customStyle="1" w:styleId="z7L">
    <w:name w:val="z7L"/>
    <w:basedOn w:val="Normal"/>
    <w:rsid w:val="00B07427"/>
    <w:pPr>
      <w:tabs>
        <w:tab w:val="right" w:pos="1980"/>
      </w:tabs>
      <w:jc w:val="left"/>
    </w:pPr>
    <w:rPr>
      <w:rFonts w:ascii="Arial" w:hAnsi="Arial"/>
      <w:b/>
      <w:w w:val="90"/>
      <w:sz w:val="14"/>
    </w:rPr>
  </w:style>
  <w:style w:type="paragraph" w:customStyle="1" w:styleId="z9">
    <w:name w:val="z9"/>
    <w:basedOn w:val="z7L"/>
    <w:rsid w:val="00B07427"/>
    <w:pPr>
      <w:spacing w:before="40" w:line="240" w:lineRule="exact"/>
    </w:pPr>
    <w:rPr>
      <w:w w:val="100"/>
      <w:sz w:val="18"/>
    </w:rPr>
  </w:style>
  <w:style w:type="paragraph" w:customStyle="1" w:styleId="z11">
    <w:name w:val="z11"/>
    <w:basedOn w:val="z9"/>
    <w:rsid w:val="00B07427"/>
    <w:rPr>
      <w:sz w:val="20"/>
    </w:rPr>
  </w:style>
  <w:style w:type="paragraph" w:customStyle="1" w:styleId="z13">
    <w:name w:val="z13"/>
    <w:basedOn w:val="z9"/>
    <w:rsid w:val="00B07427"/>
    <w:pPr>
      <w:spacing w:line="280" w:lineRule="exact"/>
      <w:ind w:right="20"/>
    </w:pPr>
    <w:rPr>
      <w:sz w:val="24"/>
      <w:szCs w:val="24"/>
    </w:rPr>
  </w:style>
  <w:style w:type="paragraph" w:customStyle="1" w:styleId="z4">
    <w:name w:val="z4"/>
    <w:basedOn w:val="Normal"/>
    <w:rsid w:val="00B07427"/>
    <w:pPr>
      <w:tabs>
        <w:tab w:val="right" w:pos="462"/>
        <w:tab w:val="right" w:pos="840"/>
        <w:tab w:val="right" w:pos="2016"/>
      </w:tabs>
    </w:pPr>
    <w:rPr>
      <w:b/>
      <w:w w:val="90"/>
      <w:sz w:val="8"/>
    </w:rPr>
  </w:style>
  <w:style w:type="paragraph" w:customStyle="1" w:styleId="z6L">
    <w:name w:val="z6L"/>
    <w:basedOn w:val="Normal"/>
    <w:link w:val="z6LChar"/>
    <w:autoRedefine/>
    <w:rsid w:val="00B07427"/>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B07427"/>
    <w:pPr>
      <w:tabs>
        <w:tab w:val="left" w:pos="1008"/>
        <w:tab w:val="left" w:pos="1584"/>
      </w:tabs>
      <w:jc w:val="right"/>
    </w:pPr>
    <w:rPr>
      <w:rFonts w:ascii="Arial" w:hAnsi="Arial"/>
      <w:bCs/>
      <w:w w:val="90"/>
      <w:sz w:val="12"/>
    </w:rPr>
  </w:style>
  <w:style w:type="paragraph" w:customStyle="1" w:styleId="z7R">
    <w:name w:val="z7R"/>
    <w:basedOn w:val="z7L"/>
    <w:rsid w:val="00B07427"/>
    <w:pPr>
      <w:jc w:val="right"/>
    </w:pPr>
  </w:style>
  <w:style w:type="paragraph" w:styleId="BodyText">
    <w:name w:val="Body Text"/>
    <w:basedOn w:val="Normal"/>
    <w:link w:val="BodyTextChar"/>
    <w:rsid w:val="00880FFE"/>
    <w:pPr>
      <w:jc w:val="center"/>
    </w:pPr>
    <w:rPr>
      <w:rFonts w:ascii="Arial" w:hAnsi="Arial" w:cs="Arial"/>
      <w:szCs w:val="24"/>
    </w:rPr>
  </w:style>
  <w:style w:type="character" w:customStyle="1" w:styleId="BodyTextChar">
    <w:name w:val="Body Text Char"/>
    <w:basedOn w:val="DefaultParagraphFont"/>
    <w:link w:val="BodyText"/>
    <w:rsid w:val="00880FFE"/>
    <w:rPr>
      <w:rFonts w:ascii="Arial" w:hAnsi="Arial" w:cs="Arial"/>
      <w:szCs w:val="24"/>
    </w:rPr>
  </w:style>
  <w:style w:type="paragraph" w:styleId="Header">
    <w:name w:val="header"/>
    <w:basedOn w:val="Normal"/>
    <w:link w:val="HeaderChar"/>
    <w:rsid w:val="002839CD"/>
    <w:pPr>
      <w:tabs>
        <w:tab w:val="center" w:pos="4680"/>
        <w:tab w:val="right" w:pos="9360"/>
      </w:tabs>
    </w:pPr>
  </w:style>
  <w:style w:type="character" w:customStyle="1" w:styleId="HeaderChar">
    <w:name w:val="Header Char"/>
    <w:basedOn w:val="DefaultParagraphFont"/>
    <w:link w:val="Header"/>
    <w:rsid w:val="002839CD"/>
    <w:rPr>
      <w:rFonts w:ascii="Courier New" w:hAnsi="Courier New" w:cs="Courier New"/>
    </w:rPr>
  </w:style>
  <w:style w:type="character" w:customStyle="1" w:styleId="Heading7Char">
    <w:name w:val="Heading 7 Char"/>
    <w:basedOn w:val="DefaultParagraphFont"/>
    <w:link w:val="Heading7"/>
    <w:rsid w:val="002839CD"/>
    <w:rPr>
      <w:rFonts w:cs="Courier New"/>
    </w:rPr>
  </w:style>
  <w:style w:type="paragraph" w:styleId="NormalIndent">
    <w:name w:val="Normal Indent"/>
    <w:basedOn w:val="Normal"/>
    <w:rsid w:val="002839CD"/>
    <w:pPr>
      <w:ind w:left="720"/>
    </w:pPr>
  </w:style>
  <w:style w:type="paragraph" w:customStyle="1" w:styleId="z24">
    <w:name w:val="z24"/>
    <w:basedOn w:val="z7L"/>
    <w:rsid w:val="002369D4"/>
    <w:rPr>
      <w:sz w:val="48"/>
    </w:rPr>
  </w:style>
  <w:style w:type="character" w:customStyle="1" w:styleId="z6LChar">
    <w:name w:val="z6L Char"/>
    <w:basedOn w:val="DefaultParagraphFont"/>
    <w:link w:val="z6L"/>
    <w:rsid w:val="002369D4"/>
    <w:rPr>
      <w:rFonts w:ascii="Arial" w:hAnsi="Arial" w:cs="Courier New"/>
      <w:b/>
      <w:bCs/>
      <w:w w:val="90"/>
      <w:sz w:val="12"/>
      <w:szCs w:val="12"/>
    </w:rPr>
  </w:style>
  <w:style w:type="character" w:customStyle="1" w:styleId="PR1Char">
    <w:name w:val="PR1 Char"/>
    <w:basedOn w:val="DefaultParagraphFont"/>
    <w:link w:val="PR1"/>
    <w:locked/>
    <w:rsid w:val="00A52B53"/>
    <w:rPr>
      <w:rFonts w:ascii="Courier New" w:hAnsi="Courier New"/>
    </w:rPr>
  </w:style>
  <w:style w:type="character" w:customStyle="1" w:styleId="PR2Char">
    <w:name w:val="PR2 Char"/>
    <w:link w:val="PR2"/>
    <w:locked/>
    <w:rsid w:val="00AC04E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9797">
      <w:bodyDiv w:val="1"/>
      <w:marLeft w:val="0"/>
      <w:marRight w:val="0"/>
      <w:marTop w:val="0"/>
      <w:marBottom w:val="0"/>
      <w:divBdr>
        <w:top w:val="none" w:sz="0" w:space="0" w:color="auto"/>
        <w:left w:val="none" w:sz="0" w:space="0" w:color="auto"/>
        <w:bottom w:val="none" w:sz="0" w:space="0" w:color="auto"/>
        <w:right w:val="none" w:sz="0" w:space="0" w:color="auto"/>
      </w:divBdr>
    </w:div>
    <w:div w:id="573275785">
      <w:bodyDiv w:val="1"/>
      <w:marLeft w:val="0"/>
      <w:marRight w:val="0"/>
      <w:marTop w:val="0"/>
      <w:marBottom w:val="0"/>
      <w:divBdr>
        <w:top w:val="none" w:sz="0" w:space="0" w:color="auto"/>
        <w:left w:val="none" w:sz="0" w:space="0" w:color="auto"/>
        <w:bottom w:val="none" w:sz="0" w:space="0" w:color="auto"/>
        <w:right w:val="none" w:sz="0" w:space="0" w:color="auto"/>
      </w:divBdr>
    </w:div>
    <w:div w:id="924652234">
      <w:bodyDiv w:val="1"/>
      <w:marLeft w:val="0"/>
      <w:marRight w:val="0"/>
      <w:marTop w:val="0"/>
      <w:marBottom w:val="0"/>
      <w:divBdr>
        <w:top w:val="none" w:sz="0" w:space="0" w:color="auto"/>
        <w:left w:val="none" w:sz="0" w:space="0" w:color="auto"/>
        <w:bottom w:val="none" w:sz="0" w:space="0" w:color="auto"/>
        <w:right w:val="none" w:sz="0" w:space="0" w:color="auto"/>
      </w:divBdr>
    </w:div>
    <w:div w:id="102664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5EE2-722F-4747-8FFC-9B4383FA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1</TotalTime>
  <Pages>6</Pages>
  <Words>1304</Words>
  <Characters>6733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Birringer, Ken</cp:lastModifiedBy>
  <cp:revision>2</cp:revision>
  <dcterms:created xsi:type="dcterms:W3CDTF">2014-03-07T18:22:00Z</dcterms:created>
  <dcterms:modified xsi:type="dcterms:W3CDTF">2014-03-07T18:22:00Z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