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685333"/>
    <w:bookmarkStart w:id="1" w:name="_Toc6643787"/>
    <w:bookmarkStart w:id="2" w:name="_Toc6649464"/>
    <w:bookmarkStart w:id="3" w:name="_Toc12334389"/>
    <w:bookmarkStart w:id="4" w:name="_Toc37064249"/>
    <w:bookmarkStart w:id="5" w:name="_Toc37064309"/>
    <w:bookmarkStart w:id="6" w:name="_Toc220128599"/>
    <w:bookmarkStart w:id="7" w:name="_Toc337796702"/>
    <w:bookmarkStart w:id="8" w:name="_Toc337796710"/>
    <w:bookmarkStart w:id="9" w:name="_Toc340149029"/>
    <w:bookmarkStart w:id="10" w:name="_Toc340149036"/>
    <w:bookmarkStart w:id="11" w:name="_Toc341947176"/>
    <w:bookmarkStart w:id="12" w:name="_Toc341947183"/>
    <w:bookmarkStart w:id="13" w:name="_GoBack"/>
    <w:bookmarkEnd w:id="13"/>
    <w:p w:rsidR="00444715" w:rsidRDefault="00444715" w:rsidP="00444715">
      <w:pPr>
        <w:pStyle w:val="TCB"/>
      </w:pPr>
      <w:r>
        <w:rPr>
          <w:noProof/>
        </w:rPr>
        <mc:AlternateContent>
          <mc:Choice Requires="wpg">
            <w:drawing>
              <wp:anchor distT="0" distB="0" distL="114300" distR="114300" simplePos="0" relativeHeight="251659264" behindDoc="0" locked="1" layoutInCell="0" allowOverlap="0" wp14:anchorId="0137A1B2" wp14:editId="4E42DBA4">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715" w:rsidRPr="003C69D0" w:rsidRDefault="00444715">
                                <w:pPr>
                                  <w:pStyle w:val="BodyText"/>
                                  <w:rPr>
                                    <w:b/>
                                    <w:bCs/>
                                    <w:smallCaps/>
                                    <w:spacing w:val="-2"/>
                                    <w:kern w:val="16"/>
                                    <w:sz w:val="17"/>
                                    <w:szCs w:val="17"/>
                                  </w:rPr>
                                </w:pPr>
                                <w:r w:rsidRPr="003C69D0">
                                  <w:rPr>
                                    <w:b/>
                                    <w:bCs/>
                                    <w:smallCaps/>
                                    <w:spacing w:val="-2"/>
                                    <w:kern w:val="16"/>
                                    <w:sz w:val="17"/>
                                    <w:szCs w:val="17"/>
                                  </w:rPr>
                                  <w:t>_______________________________________</w:t>
                                </w:r>
                              </w:p>
                              <w:p w:rsidR="00444715" w:rsidRPr="006E3B8C" w:rsidRDefault="0044471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15" w:rsidRPr="00AE3F23" w:rsidRDefault="0044471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44715" w:rsidRPr="00AE3F23" w:rsidRDefault="0044471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44715" w:rsidRPr="00AE3F23" w:rsidRDefault="0044471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44715" w:rsidRPr="00AE3F23" w:rsidRDefault="0044471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44715" w:rsidRPr="00AE3F23" w:rsidRDefault="0044471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BzdiBT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44715" w:rsidRPr="003C69D0" w:rsidRDefault="00444715">
                          <w:pPr>
                            <w:pStyle w:val="BodyText"/>
                            <w:rPr>
                              <w:b/>
                              <w:bCs/>
                              <w:smallCaps/>
                              <w:spacing w:val="-2"/>
                              <w:kern w:val="16"/>
                              <w:sz w:val="17"/>
                              <w:szCs w:val="17"/>
                            </w:rPr>
                          </w:pPr>
                          <w:r w:rsidRPr="003C69D0">
                            <w:rPr>
                              <w:b/>
                              <w:bCs/>
                              <w:smallCaps/>
                              <w:spacing w:val="-2"/>
                              <w:kern w:val="16"/>
                              <w:sz w:val="17"/>
                              <w:szCs w:val="17"/>
                            </w:rPr>
                            <w:t>_______________________________________</w:t>
                          </w:r>
                        </w:p>
                        <w:p w:rsidR="00444715" w:rsidRPr="006E3B8C" w:rsidRDefault="0044471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44715" w:rsidRPr="00AE3F23" w:rsidRDefault="0044471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44715" w:rsidRPr="00AE3F23" w:rsidRDefault="0044471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44715" w:rsidRPr="00AE3F23" w:rsidRDefault="0044471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44715" w:rsidRPr="00AE3F23" w:rsidRDefault="0044471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44715" w:rsidRPr="00AE3F23" w:rsidRDefault="0044471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444715" w:rsidRDefault="00DD0259" w:rsidP="00444715">
      <w:pPr>
        <w:pStyle w:val="TCB"/>
        <w:rPr>
          <w:noProof/>
        </w:rPr>
      </w:pPr>
      <w:r>
        <w:fldChar w:fldCharType="begin"/>
      </w:r>
      <w:r>
        <w:instrText xml:space="preserve"> DOCPROPERTY "Facility"  \* MERGEFORMAT </w:instrText>
      </w:r>
      <w:r>
        <w:fldChar w:fldCharType="separate"/>
      </w:r>
      <w:r w:rsidR="00444715">
        <w:rPr>
          <w:noProof/>
        </w:rPr>
        <w:t>BuildingName</w:t>
      </w:r>
      <w:r>
        <w:rPr>
          <w:noProof/>
        </w:rPr>
        <w:fldChar w:fldCharType="end"/>
      </w:r>
      <w:r w:rsidR="00444715" w:rsidRPr="00CD5DC8">
        <w:rPr>
          <w:noProof/>
        </w:rPr>
        <w:br/>
      </w:r>
      <w:r>
        <w:fldChar w:fldCharType="begin"/>
      </w:r>
      <w:r>
        <w:instrText xml:space="preserve"> DOCPROPERTY "Project"  \* MERGEFORMAT </w:instrText>
      </w:r>
      <w:r>
        <w:fldChar w:fldCharType="separate"/>
      </w:r>
      <w:r w:rsidR="00444715">
        <w:rPr>
          <w:noProof/>
        </w:rPr>
        <w:t>The Description of the Project</w:t>
      </w:r>
      <w:r>
        <w:rPr>
          <w:noProof/>
        </w:rPr>
        <w:fldChar w:fldCharType="end"/>
      </w:r>
      <w:r w:rsidR="00444715" w:rsidRPr="00CD5DC8">
        <w:rPr>
          <w:noProof/>
        </w:rPr>
        <w:br/>
      </w:r>
      <w:r>
        <w:fldChar w:fldCharType="begin"/>
      </w:r>
      <w:r>
        <w:instrText xml:space="preserve"> DOCPROPERTY "ProjNo"  \* MERGEFORMAT </w:instrText>
      </w:r>
      <w:r>
        <w:fldChar w:fldCharType="separate"/>
      </w:r>
      <w:r w:rsidR="00444715">
        <w:rPr>
          <w:noProof/>
        </w:rPr>
        <w:t>P00000000</w:t>
      </w:r>
      <w:r>
        <w:rPr>
          <w:noProof/>
        </w:rPr>
        <w:fldChar w:fldCharType="end"/>
      </w:r>
      <w:r w:rsidR="00444715" w:rsidRPr="00CD5DC8">
        <w:rPr>
          <w:noProof/>
        </w:rPr>
        <w:t xml:space="preserve">  </w:t>
      </w:r>
      <w:r>
        <w:fldChar w:fldCharType="begin"/>
      </w:r>
      <w:r>
        <w:instrText xml:space="preserve"> DOCPROPERTY "BldgNo"  \* MERGEFORMAT </w:instrText>
      </w:r>
      <w:r>
        <w:fldChar w:fldCharType="separate"/>
      </w:r>
      <w:r w:rsidR="00444715">
        <w:rPr>
          <w:noProof/>
        </w:rPr>
        <w:t>0000</w:t>
      </w:r>
      <w:r>
        <w:rPr>
          <w:noProof/>
        </w:rPr>
        <w:fldChar w:fldCharType="end"/>
      </w:r>
    </w:p>
    <w:p w:rsidR="00444715" w:rsidRPr="0010430E" w:rsidRDefault="00444715" w:rsidP="00444715">
      <w:pPr>
        <w:pStyle w:val="tocdiv"/>
        <w:rPr>
          <w:color w:val="FFFFFF" w:themeColor="background1"/>
        </w:rPr>
      </w:pPr>
      <w:r w:rsidRPr="0010430E">
        <w:rPr>
          <w:color w:val="FFFFFF" w:themeColor="background1"/>
        </w:rPr>
        <w:t>DOCUMENTS</w:t>
      </w:r>
    </w:p>
    <w:p w:rsidR="00444715" w:rsidRPr="0010430E" w:rsidRDefault="00444715" w:rsidP="00444715">
      <w:pPr>
        <w:pStyle w:val="TCB"/>
        <w:rPr>
          <w:color w:val="FFFFFF" w:themeColor="background1"/>
        </w:rPr>
      </w:pPr>
    </w:p>
    <w:p w:rsidR="00444715" w:rsidRDefault="00444715" w:rsidP="00444715">
      <w:pPr>
        <w:pStyle w:val="TCB"/>
      </w:pPr>
    </w:p>
    <w:p w:rsidR="00444715" w:rsidRDefault="00444715" w:rsidP="00444715">
      <w:pPr>
        <w:pStyle w:val="TCB"/>
      </w:pPr>
      <w:r>
        <w:t xml:space="preserve">SPECIFICATION </w:t>
      </w:r>
      <w:proofErr w:type="gramStart"/>
      <w:r>
        <w:t>DIVISION  26</w:t>
      </w:r>
      <w:proofErr w:type="gramEnd"/>
    </w:p>
    <w:p w:rsidR="00444715" w:rsidRDefault="00444715" w:rsidP="00444715">
      <w:pPr>
        <w:pStyle w:val="TCH"/>
      </w:pPr>
      <w:r>
        <w:t>NUMBER      SECTION DESCRIPTION</w:t>
      </w:r>
    </w:p>
    <w:p w:rsidR="00444715" w:rsidRDefault="00444715" w:rsidP="00444715">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26 ELECTRICAL</w:t>
      </w:r>
    </w:p>
    <w:p w:rsidR="00444715" w:rsidRDefault="00444715" w:rsidP="00444715">
      <w:pPr>
        <w:pStyle w:val="TOC2"/>
        <w:rPr>
          <w:rFonts w:asciiTheme="minorHAnsi" w:eastAsiaTheme="minorEastAsia" w:hAnsiTheme="minorHAnsi" w:cstheme="minorBidi"/>
          <w:noProof/>
          <w:sz w:val="22"/>
          <w:szCs w:val="22"/>
        </w:rPr>
      </w:pPr>
      <w:r w:rsidRPr="005A6DD1">
        <w:rPr>
          <w:noProof/>
        </w:rPr>
        <w:t>SECTION 260526 – GROUNDING AND BONDING FOR ELECTRICAL</w:t>
      </w:r>
    </w:p>
    <w:p w:rsidR="00444715" w:rsidRDefault="00444715" w:rsidP="00444715">
      <w:pPr>
        <w:pStyle w:val="EOS"/>
      </w:pPr>
      <w:r>
        <w:fldChar w:fldCharType="end"/>
      </w:r>
      <w:r>
        <w:t>END OF CONTENTS TABLE</w:t>
      </w:r>
    </w:p>
    <w:p w:rsidR="00444715" w:rsidRDefault="00444715" w:rsidP="00444715">
      <w:pPr>
        <w:sectPr w:rsidR="00444715" w:rsidSect="00444715">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720" w:footer="475" w:gutter="720"/>
          <w:pgNumType w:start="1"/>
          <w:cols w:space="144"/>
          <w:docGrid w:linePitch="360"/>
        </w:sectPr>
      </w:pPr>
    </w:p>
    <w:p w:rsidR="00444715" w:rsidRPr="00444715" w:rsidRDefault="00444715" w:rsidP="00444715">
      <w:pPr>
        <w:pStyle w:val="DET"/>
      </w:pPr>
      <w:bookmarkStart w:id="14" w:name="_Toc341947185"/>
      <w:r>
        <w:lastRenderedPageBreak/>
        <w:t>DIVISION 26 ELECTRICAL</w:t>
      </w:r>
      <w:bookmarkEnd w:id="14"/>
    </w:p>
    <w:p w:rsidR="00B526F1" w:rsidRPr="00AA42B4" w:rsidRDefault="00444715" w:rsidP="00444715">
      <w:pPr>
        <w:pStyle w:val="SCT"/>
      </w:pPr>
      <w:bookmarkStart w:id="15" w:name="_Toc341947186"/>
      <w:r w:rsidRPr="00AA42B4">
        <w:rPr>
          <w:caps w:val="0"/>
        </w:rPr>
        <w:t xml:space="preserve">SECTION </w:t>
      </w:r>
      <w:r>
        <w:rPr>
          <w:caps w:val="0"/>
        </w:rPr>
        <w:t>260526</w:t>
      </w:r>
      <w:r w:rsidRPr="00AA42B4">
        <w:rPr>
          <w:caps w:val="0"/>
        </w:rPr>
        <w:t xml:space="preserve"> </w:t>
      </w:r>
      <w:r>
        <w:rPr>
          <w:caps w:val="0"/>
        </w:rPr>
        <w:t>–</w:t>
      </w:r>
      <w:r w:rsidRPr="00AA42B4">
        <w:rPr>
          <w:caps w:val="0"/>
        </w:rPr>
        <w:t xml:space="preserve"> </w:t>
      </w:r>
      <w:bookmarkEnd w:id="0"/>
      <w:bookmarkEnd w:id="1"/>
      <w:bookmarkEnd w:id="2"/>
      <w:bookmarkEnd w:id="3"/>
      <w:bookmarkEnd w:id="4"/>
      <w:bookmarkEnd w:id="5"/>
      <w:bookmarkEnd w:id="6"/>
      <w:r>
        <w:rPr>
          <w:caps w:val="0"/>
        </w:rPr>
        <w:t>GROUNDING AND BONDING FOR ELECTRICAL</w:t>
      </w:r>
      <w:bookmarkEnd w:id="7"/>
      <w:bookmarkEnd w:id="8"/>
      <w:bookmarkEnd w:id="9"/>
      <w:bookmarkEnd w:id="10"/>
      <w:bookmarkEnd w:id="11"/>
      <w:bookmarkEnd w:id="12"/>
      <w:bookmarkEnd w:id="15"/>
    </w:p>
    <w:p w:rsidR="00A80179" w:rsidRDefault="00A80179" w:rsidP="00444715">
      <w:pPr>
        <w:pStyle w:val="PRT"/>
      </w:pPr>
      <w:r>
        <w:t>General</w:t>
      </w:r>
    </w:p>
    <w:p w:rsidR="00A80179" w:rsidRDefault="00A80179" w:rsidP="00444715">
      <w:pPr>
        <w:pStyle w:val="ART"/>
      </w:pPr>
      <w:r>
        <w:t>RELATED DOCUMENTS</w:t>
      </w:r>
    </w:p>
    <w:p w:rsidR="00A80179" w:rsidRDefault="00A80179" w:rsidP="00444715">
      <w:pPr>
        <w:pStyle w:val="CMT"/>
      </w:pPr>
      <w:r>
        <w:t>INCLUDE PARAGRAPH 1.1.A and b IN EVERY SPECIFICATION SECTION. EDIT related sections 1.1.B to make it project specific.</w:t>
      </w:r>
    </w:p>
    <w:p w:rsidR="00A80179" w:rsidRDefault="00A80179" w:rsidP="00444715">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A267FA" w:rsidRPr="00BC5BFE" w:rsidRDefault="00A267FA" w:rsidP="00444715">
      <w:pPr>
        <w:pStyle w:val="CMT"/>
      </w:pPr>
      <w:r w:rsidRPr="000F3EB3">
        <w:t>IN 1 and 2 BELOW,</w:t>
      </w:r>
      <w:r>
        <w:t xml:space="preserve">  </w:t>
      </w:r>
      <w:r w:rsidRPr="0004397D">
        <w:t xml:space="preserve">delete Sustainable design if not applicable to </w:t>
      </w:r>
      <w:r>
        <w:t xml:space="preserve">the </w:t>
      </w:r>
      <w:r w:rsidRPr="0004397D">
        <w:t xml:space="preserve">project. </w:t>
      </w:r>
      <w:r>
        <w:t xml:space="preserve"> </w:t>
      </w:r>
      <w:r w:rsidRPr="000F3EB3">
        <w:t xml:space="preserve">SELECT PROPER </w:t>
      </w:r>
      <w:r>
        <w:t xml:space="preserve">COMMISSIONING </w:t>
      </w:r>
      <w:r w:rsidRPr="000F3EB3">
        <w:t>SPEC SECTION NUMBER</w:t>
      </w:r>
      <w:r>
        <w:t xml:space="preserve"> APPLICABLE TO THE project.</w:t>
      </w:r>
    </w:p>
    <w:p w:rsidR="00A267FA" w:rsidRDefault="00A267FA" w:rsidP="00444715">
      <w:pPr>
        <w:pStyle w:val="PR1"/>
      </w:pPr>
      <w:r>
        <w:t>Related Sections:</w:t>
      </w:r>
    </w:p>
    <w:p w:rsidR="00A267FA" w:rsidRDefault="00A267FA" w:rsidP="00444715">
      <w:pPr>
        <w:pStyle w:val="PR2"/>
      </w:pPr>
      <w:r>
        <w:t>Section 018113 - Sustainable Design Requirements</w:t>
      </w:r>
    </w:p>
    <w:p w:rsidR="00A267FA" w:rsidRDefault="00A267FA" w:rsidP="00444715">
      <w:pPr>
        <w:pStyle w:val="PR2"/>
      </w:pPr>
      <w:r>
        <w:t>Section 019100/019110 - Commissioning</w:t>
      </w:r>
    </w:p>
    <w:p w:rsidR="00A267FA" w:rsidRDefault="00A267FA" w:rsidP="00444715">
      <w:pPr>
        <w:pStyle w:val="PR2"/>
      </w:pPr>
      <w:r>
        <w:t>Section 017823 - Operation and Maintenance Manual</w:t>
      </w:r>
    </w:p>
    <w:p w:rsidR="00A267FA" w:rsidRDefault="00A267FA" w:rsidP="00444715">
      <w:pPr>
        <w:pStyle w:val="PR2"/>
      </w:pPr>
      <w:r>
        <w:t>Section 260513 - Medium, Low &amp; Control Voltage Cables</w:t>
      </w:r>
    </w:p>
    <w:p w:rsidR="00A267FA" w:rsidRDefault="00A267FA" w:rsidP="00444715">
      <w:pPr>
        <w:pStyle w:val="PR2"/>
      </w:pPr>
      <w:r>
        <w:t>Section 260533 - Electrical Materials and Methods</w:t>
      </w:r>
    </w:p>
    <w:p w:rsidR="00A267FA" w:rsidRDefault="00A267FA" w:rsidP="00444715">
      <w:pPr>
        <w:pStyle w:val="PR2"/>
      </w:pPr>
      <w:r>
        <w:t>Section 260800 - Electrical Acceptance Tests</w:t>
      </w:r>
    </w:p>
    <w:p w:rsidR="00B526F1" w:rsidRPr="00AA42B4" w:rsidRDefault="00B526F1" w:rsidP="00444715">
      <w:pPr>
        <w:pStyle w:val="ART"/>
      </w:pPr>
      <w:r w:rsidRPr="00AA42B4">
        <w:t>SUMMARY</w:t>
      </w:r>
    </w:p>
    <w:p w:rsidR="00B526F1" w:rsidRPr="00AA42B4" w:rsidRDefault="00B526F1" w:rsidP="00444715">
      <w:pPr>
        <w:pStyle w:val="PR1"/>
      </w:pPr>
      <w:r w:rsidRPr="00AA42B4">
        <w:t>Provide grounding for all systems and equipment.</w:t>
      </w:r>
    </w:p>
    <w:p w:rsidR="00B526F1" w:rsidRPr="00AA42B4" w:rsidRDefault="00B526F1" w:rsidP="00444715">
      <w:pPr>
        <w:pStyle w:val="ART"/>
      </w:pPr>
      <w:r w:rsidRPr="00AA42B4">
        <w:t>GROUNDING System Requirements</w:t>
      </w:r>
    </w:p>
    <w:p w:rsidR="00B526F1" w:rsidRPr="00695910" w:rsidRDefault="00B526F1" w:rsidP="00444715">
      <w:pPr>
        <w:pStyle w:val="PR1"/>
      </w:pPr>
      <w:r w:rsidRPr="00AA42B4">
        <w:t xml:space="preserve">Each ground rod shall have a maximum resistance to ground of 10 ohms before connection to the other ground rods.  If reading is </w:t>
      </w:r>
      <w:r w:rsidRPr="00695910">
        <w:t>above 10-ohms, drive one extension.  Further testing of that individual rod is not needed</w:t>
      </w:r>
    </w:p>
    <w:p w:rsidR="00695910" w:rsidRPr="00695910" w:rsidRDefault="00695910" w:rsidP="00444715">
      <w:pPr>
        <w:pStyle w:val="CMT"/>
      </w:pPr>
      <w:r>
        <w:t xml:space="preserve">fill in the appropriate resistance value below.  specify </w:t>
      </w:r>
      <w:r w:rsidRPr="00695910">
        <w:t>2</w:t>
      </w:r>
      <w:r>
        <w:t> ohms for primary services or 5 </w:t>
      </w:r>
      <w:r w:rsidRPr="00695910">
        <w:t>ohms for secondary services.</w:t>
      </w:r>
    </w:p>
    <w:p w:rsidR="00B526F1" w:rsidRPr="00695910" w:rsidRDefault="00B526F1" w:rsidP="00444715">
      <w:pPr>
        <w:pStyle w:val="PR1"/>
      </w:pPr>
      <w:r w:rsidRPr="00695910">
        <w:t xml:space="preserve">The total grounding system with all connections completed shall have a maximum resistance to ground of </w:t>
      </w:r>
      <w:r w:rsidR="00695910">
        <w:t>______ ohms.</w:t>
      </w:r>
    </w:p>
    <w:p w:rsidR="00B526F1" w:rsidRPr="00AA42B4" w:rsidRDefault="00B526F1" w:rsidP="00444715">
      <w:pPr>
        <w:pStyle w:val="ART"/>
      </w:pPr>
      <w:r w:rsidRPr="00AA42B4">
        <w:t>Connection Requirements</w:t>
      </w:r>
    </w:p>
    <w:p w:rsidR="00B526F1" w:rsidRPr="00AA42B4" w:rsidRDefault="00B526F1" w:rsidP="00444715">
      <w:pPr>
        <w:pStyle w:val="PR1"/>
      </w:pPr>
      <w:r w:rsidRPr="00AA42B4">
        <w:t>Provide exothermic weld type, or Burndy Hyground, ground connections for concealed, underground, and concrete encased ground connections, for ground connections to structural steel, connections between sections of the main ground bus and all connections to the substation room ground bus bars.</w:t>
      </w:r>
    </w:p>
    <w:p w:rsidR="00B526F1" w:rsidRPr="00AA42B4" w:rsidRDefault="00B526F1" w:rsidP="00444715">
      <w:pPr>
        <w:pStyle w:val="PR1"/>
      </w:pPr>
      <w:r w:rsidRPr="00AA42B4">
        <w:t>Exposed ground connections (except connections to structural steel and substation room ground bus bars) may be made with copper or bronze compression ground fittings or bolted compression ring lugs.</w:t>
      </w:r>
    </w:p>
    <w:p w:rsidR="00B526F1" w:rsidRPr="00AA42B4" w:rsidRDefault="00B526F1" w:rsidP="00444715">
      <w:pPr>
        <w:pStyle w:val="PR1"/>
      </w:pPr>
      <w:r w:rsidRPr="00AA42B4">
        <w:lastRenderedPageBreak/>
        <w:t>Provide exothermic weld type, or Burndy Hyground ground connections for splices and taps of grounding conductors No. 8 AWG and larger.  Exposed splices and taps shall be taped.</w:t>
      </w:r>
    </w:p>
    <w:p w:rsidR="00B526F1" w:rsidRPr="00AA42B4" w:rsidRDefault="00B526F1" w:rsidP="00444715">
      <w:pPr>
        <w:pStyle w:val="PRT"/>
      </w:pPr>
      <w:r w:rsidRPr="00AA42B4">
        <w:t>Products</w:t>
      </w:r>
    </w:p>
    <w:p w:rsidR="00B526F1" w:rsidRPr="00AA42B4" w:rsidRDefault="00B526F1" w:rsidP="00444715">
      <w:pPr>
        <w:pStyle w:val="ART"/>
      </w:pPr>
      <w:r w:rsidRPr="00AA42B4">
        <w:t>Ground rods</w:t>
      </w:r>
    </w:p>
    <w:p w:rsidR="00B526F1" w:rsidRPr="00AA42B4" w:rsidRDefault="00B526F1" w:rsidP="00444715">
      <w:pPr>
        <w:pStyle w:val="PR1"/>
      </w:pPr>
      <w:r w:rsidRPr="00AA42B4">
        <w:t>Unless shown otherwise, ground rods shall be 3/4" diameter by 10' long, copper clad steel.  Ground rods shall be capable of being extended when additional length is required.</w:t>
      </w:r>
    </w:p>
    <w:p w:rsidR="00B526F1" w:rsidRPr="00AA42B4" w:rsidRDefault="00B526F1" w:rsidP="00444715">
      <w:pPr>
        <w:pStyle w:val="ART"/>
      </w:pPr>
      <w:r w:rsidRPr="00AA42B4">
        <w:t>Grounding conductors</w:t>
      </w:r>
    </w:p>
    <w:p w:rsidR="00B526F1" w:rsidRPr="00AA42B4" w:rsidRDefault="00B526F1" w:rsidP="00444715">
      <w:pPr>
        <w:pStyle w:val="PR1"/>
      </w:pPr>
      <w:r w:rsidRPr="00AA42B4">
        <w:t>Grounding conductors for direct burial underground, for encasement in concrete, and for grounding of unit substations shall be No. 4/0 AWG minimum, bare, stranded copper.</w:t>
      </w:r>
    </w:p>
    <w:p w:rsidR="00B526F1" w:rsidRPr="00AA42B4" w:rsidRDefault="00B526F1" w:rsidP="00444715">
      <w:pPr>
        <w:pStyle w:val="PR1"/>
      </w:pPr>
      <w:r w:rsidRPr="00AA42B4">
        <w:t>Grounding conductors for general use shall be stranded, copper conductor, sized in accordance with the NEC unless shown otherwise on the drawings, and insulated with green NEC Type THHN insulation rated 90 degrees C, 600 volts.</w:t>
      </w:r>
    </w:p>
    <w:p w:rsidR="00B526F1" w:rsidRPr="00AA42B4" w:rsidRDefault="00B526F1" w:rsidP="00444715">
      <w:pPr>
        <w:pStyle w:val="ART"/>
      </w:pPr>
      <w:r w:rsidRPr="00AA42B4">
        <w:t>Ground conNECTIONS</w:t>
      </w:r>
    </w:p>
    <w:p w:rsidR="00B526F1" w:rsidRPr="00AA42B4" w:rsidRDefault="00B526F1" w:rsidP="00444715">
      <w:pPr>
        <w:pStyle w:val="PR1"/>
      </w:pPr>
      <w:r w:rsidRPr="00AA42B4">
        <w:t>Ground connections shall be Burndy Hyground, Cadweld, Thermo-weld or Thomas &amp; Betts Blackburn only.</w:t>
      </w:r>
    </w:p>
    <w:p w:rsidR="00B526F1" w:rsidRPr="00AA42B4" w:rsidRDefault="00B526F1" w:rsidP="00444715">
      <w:pPr>
        <w:pStyle w:val="PRT"/>
      </w:pPr>
      <w:r w:rsidRPr="00AA42B4">
        <w:t>Execution</w:t>
      </w:r>
    </w:p>
    <w:p w:rsidR="00B526F1" w:rsidRPr="00AA42B4" w:rsidRDefault="00B526F1" w:rsidP="00444715">
      <w:pPr>
        <w:pStyle w:val="ART"/>
      </w:pPr>
      <w:r w:rsidRPr="00AA42B4">
        <w:t>Installation Requirements</w:t>
      </w:r>
    </w:p>
    <w:p w:rsidR="00B526F1" w:rsidRPr="00AA42B4" w:rsidRDefault="00B526F1" w:rsidP="00444715">
      <w:pPr>
        <w:pStyle w:val="PR1"/>
      </w:pPr>
      <w:r w:rsidRPr="00AA42B4">
        <w:t xml:space="preserve">Ground duct banks and manholes in accordance with Specification Section </w:t>
      </w:r>
      <w:r w:rsidR="00623936">
        <w:t>2605</w:t>
      </w:r>
      <w:r w:rsidR="004D5F2D">
        <w:t>43</w:t>
      </w:r>
      <w:r w:rsidRPr="00AA42B4">
        <w:t>.</w:t>
      </w:r>
    </w:p>
    <w:p w:rsidR="00B526F1" w:rsidRPr="00AA42B4" w:rsidRDefault="00B526F1" w:rsidP="00444715">
      <w:pPr>
        <w:pStyle w:val="PR1"/>
      </w:pPr>
      <w:r w:rsidRPr="00AA42B4">
        <w:t xml:space="preserve">Ground the shields of medium voltage primary cables in accordance with Specification Section </w:t>
      </w:r>
      <w:r w:rsidR="00623936">
        <w:t>2610</w:t>
      </w:r>
      <w:r w:rsidR="004D5F2D">
        <w:t>00</w:t>
      </w:r>
      <w:r w:rsidRPr="00AA42B4">
        <w:t xml:space="preserve">, and the shields of shielded instrumentation and control cable in accordance with Specification Section </w:t>
      </w:r>
      <w:r w:rsidR="00623936">
        <w:t>2605</w:t>
      </w:r>
      <w:r w:rsidR="004D5F2D">
        <w:t>13</w:t>
      </w:r>
      <w:r w:rsidRPr="00AA42B4">
        <w:t>.</w:t>
      </w:r>
    </w:p>
    <w:p w:rsidR="00B526F1" w:rsidRPr="00AA42B4" w:rsidRDefault="00B526F1" w:rsidP="00444715">
      <w:pPr>
        <w:pStyle w:val="PR1"/>
      </w:pPr>
      <w:r w:rsidRPr="00AA42B4">
        <w:t>Provide bare copper grounding conductors from duct banks, manholes, unit substations, primary switches, transformers, switchgear, panelboards, motor control centers and control panels to the building grounding system.  Equipment rated above 480 volts or 600 amps shall be grounded by a minimum of two independent grounding conductors.</w:t>
      </w:r>
    </w:p>
    <w:p w:rsidR="00B526F1" w:rsidRPr="00AA42B4" w:rsidRDefault="00B526F1" w:rsidP="00444715">
      <w:pPr>
        <w:pStyle w:val="PR1"/>
      </w:pPr>
      <w:r w:rsidRPr="00AA42B4">
        <w:t>Bond transformer, UPS system, central battery/inverter system, emergency generator, and separately derived electrical system neutrals to the building grounding system.</w:t>
      </w:r>
    </w:p>
    <w:p w:rsidR="00B526F1" w:rsidRPr="00AA42B4" w:rsidRDefault="00B526F1" w:rsidP="00444715">
      <w:pPr>
        <w:pStyle w:val="PR1"/>
      </w:pPr>
      <w:r w:rsidRPr="00AA42B4">
        <w:t>Ground motors rated 460 volts and below by motor feeder equipment grounding conductors.  Stranded copper grounding conductors connected to building steel shall also bond motors rated over 460 volts.</w:t>
      </w:r>
    </w:p>
    <w:p w:rsidR="00B526F1" w:rsidRPr="00AA42B4" w:rsidRDefault="00B526F1" w:rsidP="00444715">
      <w:pPr>
        <w:pStyle w:val="PR1"/>
      </w:pPr>
      <w:r w:rsidRPr="00AA42B4">
        <w:t>Provide green insulated equipment grounding conductors in all service, feeder, and branch circuits for connection of load devices to the power source ground.  Raceways shall not be used as equipment grounding conductors.</w:t>
      </w:r>
    </w:p>
    <w:p w:rsidR="00B526F1" w:rsidRPr="00AA42B4" w:rsidRDefault="00B526F1" w:rsidP="00444715">
      <w:pPr>
        <w:pStyle w:val="PR2"/>
      </w:pPr>
      <w:r w:rsidRPr="00AA42B4">
        <w:t>Equipment grounding conductors shall not be daisy-chained.</w:t>
      </w:r>
    </w:p>
    <w:p w:rsidR="00B526F1" w:rsidRPr="00AA42B4" w:rsidRDefault="00B526F1" w:rsidP="00444715">
      <w:pPr>
        <w:pStyle w:val="PR2"/>
      </w:pPr>
      <w:r w:rsidRPr="00AA42B4">
        <w:t>Bond equipment-grounding conductors in boxes and enclosures where the grounding conductors are terminated or spliced.</w:t>
      </w:r>
    </w:p>
    <w:p w:rsidR="00B526F1" w:rsidRPr="00AA42B4" w:rsidRDefault="00B526F1" w:rsidP="00444715">
      <w:pPr>
        <w:pStyle w:val="PR1"/>
      </w:pPr>
      <w:r w:rsidRPr="00AA42B4">
        <w:t>Bond conduits, cable trays, wireways, surface raceways, boxes, and enclosures together, and to the building grounding system.  Provide bonding bushings and bonding jumpers to bond conduits where they enter a box or enclosure.</w:t>
      </w:r>
    </w:p>
    <w:p w:rsidR="00B526F1" w:rsidRPr="00AA42B4" w:rsidRDefault="00B526F1" w:rsidP="00444715">
      <w:pPr>
        <w:pStyle w:val="PR1"/>
      </w:pPr>
      <w:r w:rsidRPr="00AA42B4">
        <w:t>Ground the lightning protection system with separate ground rods.  The building grounding system ground rods shall not be used.  After completion of both systems, the lightning protection system shall be bonded to the building grounding system.</w:t>
      </w:r>
    </w:p>
    <w:p w:rsidR="00B526F1" w:rsidRPr="00AA42B4" w:rsidRDefault="00B526F1" w:rsidP="00444715">
      <w:pPr>
        <w:pStyle w:val="PR1"/>
      </w:pPr>
      <w:r w:rsidRPr="00AA42B4">
        <w:t>Protect separately routed grounding conductors subject to damage or physical abuse by Schedule 40 PVC nonmetallic conduits.  Grounding conductors shall not be routed in metallic conduits except when routed with phase conductors.</w:t>
      </w:r>
    </w:p>
    <w:p w:rsidR="00B526F1" w:rsidRPr="00AA42B4" w:rsidRDefault="00B526F1" w:rsidP="00444715">
      <w:pPr>
        <w:pStyle w:val="ART"/>
      </w:pPr>
      <w:r w:rsidRPr="00AA42B4">
        <w:t>Field Quality Control</w:t>
      </w:r>
    </w:p>
    <w:p w:rsidR="00B526F1" w:rsidRPr="00AA42B4" w:rsidRDefault="00B526F1" w:rsidP="00444715">
      <w:pPr>
        <w:pStyle w:val="PR1"/>
      </w:pPr>
      <w:r w:rsidRPr="00AA42B4">
        <w:t xml:space="preserve">Test the grounding in accordance with Specification Section </w:t>
      </w:r>
      <w:r w:rsidR="00623936">
        <w:t>2608</w:t>
      </w:r>
      <w:r w:rsidR="004D5F2D">
        <w:t>00</w:t>
      </w:r>
      <w:r w:rsidRPr="00AA42B4">
        <w:t>, and submit a test report.</w:t>
      </w:r>
    </w:p>
    <w:p w:rsidR="00B526F1" w:rsidRPr="00AA42B4" w:rsidRDefault="00B526F1" w:rsidP="00444715">
      <w:pPr>
        <w:pStyle w:val="PR1"/>
      </w:pPr>
      <w:r w:rsidRPr="00AA42B4">
        <w:t xml:space="preserve">When the total grounding system fails its test by having a higher resistance to ground than specified in Section </w:t>
      </w:r>
      <w:r w:rsidR="00ED00F3">
        <w:t>260800</w:t>
      </w:r>
      <w:r w:rsidRPr="00AA42B4">
        <w:t>, contact the Project Electrical Engineer for corrective action.</w:t>
      </w:r>
    </w:p>
    <w:p w:rsidR="00ED00F3" w:rsidRPr="00227322" w:rsidRDefault="00ED00F3" w:rsidP="00444715">
      <w:pPr>
        <w:pStyle w:val="ART"/>
      </w:pPr>
      <w:r w:rsidRPr="00227322">
        <w:t xml:space="preserve">COMMISSIONING </w:t>
      </w:r>
    </w:p>
    <w:p w:rsidR="00ED00F3" w:rsidRPr="007C4A31" w:rsidRDefault="00ED00F3" w:rsidP="00444715">
      <w:pPr>
        <w:pStyle w:val="PR1"/>
      </w:pPr>
      <w:r w:rsidRPr="007C4A31">
        <w:t>Perform commissioning activities in accordance with Related Sections.</w:t>
      </w:r>
    </w:p>
    <w:p w:rsidR="00B526F1" w:rsidRPr="00AA42B4" w:rsidRDefault="00B526F1" w:rsidP="00444715">
      <w:pPr>
        <w:pStyle w:val="EOS"/>
      </w:pPr>
      <w:r w:rsidRPr="00AA42B4">
        <w:t xml:space="preserve">end of section </w:t>
      </w:r>
      <w:r w:rsidR="00623936">
        <w:t>2605</w:t>
      </w:r>
      <w:r w:rsidR="004D5F2D">
        <w:t>26</w:t>
      </w:r>
    </w:p>
    <w:p w:rsidR="00B526F1" w:rsidRPr="00AA42B4" w:rsidRDefault="00B526F1" w:rsidP="00444715"/>
    <w:p w:rsidR="008B60C8" w:rsidRPr="00AA42B4" w:rsidRDefault="008B60C8" w:rsidP="00444715">
      <w:pPr>
        <w:pStyle w:val="EOS"/>
      </w:pPr>
    </w:p>
    <w:sectPr w:rsidR="008B60C8" w:rsidRPr="00AA42B4" w:rsidSect="00444715">
      <w:footerReference w:type="default" r:id="rId16"/>
      <w:pgSz w:w="12240" w:h="15840"/>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CB5" w:rsidRDefault="00C15CB5" w:rsidP="00C15CB5">
      <w:r>
        <w:separator/>
      </w:r>
    </w:p>
  </w:endnote>
  <w:endnote w:type="continuationSeparator" w:id="0">
    <w:p w:rsidR="00C15CB5" w:rsidRDefault="00C15CB5" w:rsidP="00C1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15" w:rsidRDefault="00444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15" w:rsidRPr="00444715" w:rsidRDefault="00444715" w:rsidP="004447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15" w:rsidRDefault="004447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15" w:rsidRPr="00444715" w:rsidRDefault="00444715" w:rsidP="00444715">
    <w:pPr>
      <w:pStyle w:val="Footer"/>
    </w:pPr>
    <w:fldSimple w:instr=" DOCPROPERTY &quot;Facility&quot;  \* MERGEFORMAT ">
      <w:r>
        <w:t>BuildingName</w:t>
      </w:r>
    </w:fldSimple>
    <w:r>
      <w:br/>
    </w:r>
    <w:r w:rsidR="00DD0259">
      <w:fldChar w:fldCharType="begin"/>
    </w:r>
    <w:r w:rsidR="00DD0259">
      <w:instrText xml:space="preserve"> DOCPROPERTY "Project"  \* MERGEFORMAT </w:instrText>
    </w:r>
    <w:r w:rsidR="00DD0259">
      <w:fldChar w:fldCharType="separate"/>
    </w:r>
    <w:r>
      <w:t>The Description of the Project</w:t>
    </w:r>
    <w:r w:rsidR="00DD0259">
      <w:fldChar w:fldCharType="end"/>
    </w:r>
    <w:r>
      <w:br/>
    </w:r>
    <w:r w:rsidR="00DD0259">
      <w:fldChar w:fldCharType="begin"/>
    </w:r>
    <w:r w:rsidR="00DD0259">
      <w:instrText xml:space="preserve"> DOC</w:instrText>
    </w:r>
    <w:r w:rsidR="00DD0259">
      <w:instrText xml:space="preserve">PROPERTY "ProjNo"  \* MERGEFORMAT </w:instrText>
    </w:r>
    <w:r w:rsidR="00DD0259">
      <w:fldChar w:fldCharType="separate"/>
    </w:r>
    <w:r>
      <w:t>P00000000</w:t>
    </w:r>
    <w:r w:rsidR="00DD0259">
      <w:fldChar w:fldCharType="end"/>
    </w:r>
    <w:r>
      <w:t xml:space="preserve">  </w:t>
    </w:r>
    <w:r w:rsidR="00DD0259">
      <w:fldChar w:fldCharType="begin"/>
    </w:r>
    <w:r w:rsidR="00DD0259">
      <w:instrText xml:space="preserve"> DOCPROPERTY "BldgNo"  \* MERGEFORMAT </w:instrText>
    </w:r>
    <w:r w:rsidR="00DD0259">
      <w:fldChar w:fldCharType="separate"/>
    </w:r>
    <w:r>
      <w:t>0000</w:t>
    </w:r>
    <w:r w:rsidR="00DD0259">
      <w:fldChar w:fldCharType="end"/>
    </w:r>
    <w:r>
      <w:tab/>
      <w:t>Issued for</w:t>
    </w:r>
    <w:proofErr w:type="gramStart"/>
    <w:r>
      <w:t>:</w:t>
    </w:r>
    <w:proofErr w:type="gramEnd"/>
    <w:fldSimple w:instr=" DOCPROPERTY  Issue2  \* MERGEFORMAT ">
      <w:r>
        <w:t>BID</w:t>
      </w:r>
    </w:fldSimple>
    <w:r>
      <w:t xml:space="preserve"> 260526 – -  </w:t>
    </w:r>
    <w:r>
      <w:fldChar w:fldCharType="begin"/>
    </w:r>
    <w:r>
      <w:instrText xml:space="preserve"> PAGE  \* MERGEFORMAT </w:instrText>
    </w:r>
    <w:r>
      <w:fldChar w:fldCharType="separate"/>
    </w:r>
    <w:r w:rsidR="00DD025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CB5" w:rsidRDefault="00C15CB5" w:rsidP="00C15CB5">
      <w:r>
        <w:separator/>
      </w:r>
    </w:p>
  </w:footnote>
  <w:footnote w:type="continuationSeparator" w:id="0">
    <w:p w:rsidR="00C15CB5" w:rsidRDefault="00C15CB5" w:rsidP="00C15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15" w:rsidRDefault="004447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15" w:rsidRDefault="004447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15" w:rsidRDefault="00444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CA16B5"/>
    <w:multiLevelType w:val="multilevel"/>
    <w:tmpl w:val="D9F65D9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F1"/>
    <w:rsid w:val="00057D81"/>
    <w:rsid w:val="001E7E7E"/>
    <w:rsid w:val="001F2C8E"/>
    <w:rsid w:val="002075CF"/>
    <w:rsid w:val="0021628E"/>
    <w:rsid w:val="002235F8"/>
    <w:rsid w:val="00234B8A"/>
    <w:rsid w:val="002A20A3"/>
    <w:rsid w:val="002C0AFC"/>
    <w:rsid w:val="00362604"/>
    <w:rsid w:val="0043744C"/>
    <w:rsid w:val="00444715"/>
    <w:rsid w:val="004A017E"/>
    <w:rsid w:val="004D5F2D"/>
    <w:rsid w:val="005C2250"/>
    <w:rsid w:val="00623936"/>
    <w:rsid w:val="00695910"/>
    <w:rsid w:val="008B60C8"/>
    <w:rsid w:val="00957763"/>
    <w:rsid w:val="009B5901"/>
    <w:rsid w:val="00A267FA"/>
    <w:rsid w:val="00A80179"/>
    <w:rsid w:val="00AA42B4"/>
    <w:rsid w:val="00AF51E9"/>
    <w:rsid w:val="00B526F1"/>
    <w:rsid w:val="00BA63E5"/>
    <w:rsid w:val="00C15CB5"/>
    <w:rsid w:val="00C95119"/>
    <w:rsid w:val="00CB4BEE"/>
    <w:rsid w:val="00DD0259"/>
    <w:rsid w:val="00DE5FD0"/>
    <w:rsid w:val="00ED00F3"/>
    <w:rsid w:val="00F570AC"/>
    <w:rsid w:val="00F623D5"/>
    <w:rsid w:val="00FF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715"/>
    <w:pPr>
      <w:jc w:val="both"/>
    </w:pPr>
    <w:rPr>
      <w:rFonts w:ascii="Courier New" w:hAnsi="Courier New" w:cs="Courier New"/>
    </w:rPr>
  </w:style>
  <w:style w:type="paragraph" w:styleId="Heading7">
    <w:name w:val="heading 7"/>
    <w:basedOn w:val="Normal"/>
    <w:next w:val="NormalIndent"/>
    <w:link w:val="Heading7Char"/>
    <w:qFormat/>
    <w:rsid w:val="00AA42B4"/>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444715"/>
    <w:pPr>
      <w:keepNext/>
      <w:numPr>
        <w:ilvl w:val="3"/>
        <w:numId w:val="1"/>
      </w:numPr>
      <w:spacing w:before="360"/>
      <w:outlineLvl w:val="3"/>
    </w:pPr>
    <w:rPr>
      <w:b/>
      <w:caps/>
    </w:rPr>
  </w:style>
  <w:style w:type="paragraph" w:customStyle="1" w:styleId="CMT">
    <w:name w:val="CMT"/>
    <w:basedOn w:val="Normal"/>
    <w:next w:val="Normal"/>
    <w:rsid w:val="00444715"/>
    <w:pPr>
      <w:spacing w:before="240"/>
      <w:ind w:left="1440"/>
    </w:pPr>
    <w:rPr>
      <w:b/>
      <w:i/>
      <w:caps/>
      <w:vanish/>
      <w:color w:val="FF00FF"/>
    </w:rPr>
  </w:style>
  <w:style w:type="paragraph" w:customStyle="1" w:styleId="DET">
    <w:name w:val="DET"/>
    <w:basedOn w:val="Normal"/>
    <w:next w:val="Normal"/>
    <w:rsid w:val="00444715"/>
    <w:pPr>
      <w:keepNext/>
      <w:numPr>
        <w:numId w:val="1"/>
      </w:numPr>
      <w:outlineLvl w:val="0"/>
    </w:pPr>
    <w:rPr>
      <w:b/>
      <w:caps/>
      <w:u w:val="single"/>
    </w:rPr>
  </w:style>
  <w:style w:type="paragraph" w:styleId="DocumentMap">
    <w:name w:val="Document Map"/>
    <w:semiHidden/>
    <w:rsid w:val="00444715"/>
    <w:pPr>
      <w:shd w:val="clear" w:color="auto" w:fill="000080"/>
    </w:pPr>
    <w:rPr>
      <w:rFonts w:ascii="Tahoma" w:hAnsi="Tahoma"/>
      <w:sz w:val="18"/>
    </w:rPr>
  </w:style>
  <w:style w:type="paragraph" w:customStyle="1" w:styleId="EOS">
    <w:name w:val="EOS"/>
    <w:basedOn w:val="Normal"/>
    <w:rsid w:val="00444715"/>
    <w:pPr>
      <w:spacing w:before="480"/>
    </w:pPr>
    <w:rPr>
      <w:b/>
      <w:caps/>
    </w:rPr>
  </w:style>
  <w:style w:type="paragraph" w:styleId="Footer">
    <w:name w:val="footer"/>
    <w:basedOn w:val="Normal"/>
    <w:rsid w:val="00444715"/>
    <w:pPr>
      <w:jc w:val="center"/>
    </w:pPr>
    <w:rPr>
      <w:b/>
    </w:rPr>
  </w:style>
  <w:style w:type="character" w:styleId="LineNumber">
    <w:name w:val="line number"/>
    <w:basedOn w:val="DefaultParagraphFont"/>
    <w:rsid w:val="00444715"/>
  </w:style>
  <w:style w:type="paragraph" w:customStyle="1" w:styleId="PR1">
    <w:name w:val="PR1"/>
    <w:basedOn w:val="Normal"/>
    <w:link w:val="PR1Char"/>
    <w:rsid w:val="00444715"/>
    <w:pPr>
      <w:keepLines/>
      <w:numPr>
        <w:ilvl w:val="4"/>
        <w:numId w:val="1"/>
      </w:numPr>
      <w:spacing w:before="120" w:after="120"/>
      <w:outlineLvl w:val="4"/>
    </w:pPr>
  </w:style>
  <w:style w:type="paragraph" w:customStyle="1" w:styleId="PR2">
    <w:name w:val="PR2"/>
    <w:basedOn w:val="Normal"/>
    <w:link w:val="PR2Char"/>
    <w:rsid w:val="00444715"/>
    <w:pPr>
      <w:keepLines/>
      <w:numPr>
        <w:ilvl w:val="5"/>
        <w:numId w:val="1"/>
      </w:numPr>
      <w:outlineLvl w:val="5"/>
    </w:pPr>
  </w:style>
  <w:style w:type="paragraph" w:customStyle="1" w:styleId="PR3">
    <w:name w:val="PR3"/>
    <w:basedOn w:val="Normal"/>
    <w:rsid w:val="00444715"/>
    <w:pPr>
      <w:keepLines/>
      <w:numPr>
        <w:ilvl w:val="6"/>
        <w:numId w:val="1"/>
      </w:numPr>
      <w:outlineLvl w:val="6"/>
    </w:pPr>
  </w:style>
  <w:style w:type="paragraph" w:customStyle="1" w:styleId="PR4">
    <w:name w:val="PR4"/>
    <w:basedOn w:val="Normal"/>
    <w:rsid w:val="00444715"/>
    <w:pPr>
      <w:keepLines/>
      <w:numPr>
        <w:ilvl w:val="7"/>
        <w:numId w:val="1"/>
      </w:numPr>
      <w:outlineLvl w:val="7"/>
    </w:pPr>
  </w:style>
  <w:style w:type="paragraph" w:customStyle="1" w:styleId="PR5">
    <w:name w:val="PR5"/>
    <w:basedOn w:val="Normal"/>
    <w:rsid w:val="00444715"/>
    <w:pPr>
      <w:keepLines/>
      <w:numPr>
        <w:ilvl w:val="8"/>
        <w:numId w:val="1"/>
      </w:numPr>
      <w:outlineLvl w:val="8"/>
    </w:pPr>
  </w:style>
  <w:style w:type="paragraph" w:customStyle="1" w:styleId="PRT">
    <w:name w:val="PRT"/>
    <w:basedOn w:val="Normal"/>
    <w:next w:val="Normal"/>
    <w:rsid w:val="00444715"/>
    <w:pPr>
      <w:keepNext/>
      <w:numPr>
        <w:ilvl w:val="2"/>
        <w:numId w:val="1"/>
      </w:numPr>
      <w:spacing w:before="480"/>
    </w:pPr>
    <w:rPr>
      <w:b/>
      <w:caps/>
    </w:rPr>
  </w:style>
  <w:style w:type="paragraph" w:customStyle="1" w:styleId="SCT">
    <w:name w:val="SCT"/>
    <w:basedOn w:val="Normal"/>
    <w:next w:val="PRT"/>
    <w:autoRedefine/>
    <w:rsid w:val="00444715"/>
    <w:pPr>
      <w:keepNext/>
      <w:numPr>
        <w:ilvl w:val="1"/>
        <w:numId w:val="1"/>
      </w:numPr>
      <w:outlineLvl w:val="1"/>
    </w:pPr>
    <w:rPr>
      <w:b/>
      <w:caps/>
    </w:rPr>
  </w:style>
  <w:style w:type="paragraph" w:customStyle="1" w:styleId="TB1">
    <w:name w:val="TB1"/>
    <w:basedOn w:val="Normal"/>
    <w:rsid w:val="00444715"/>
    <w:pPr>
      <w:tabs>
        <w:tab w:val="left" w:pos="1008"/>
      </w:tabs>
      <w:ind w:left="432"/>
    </w:pPr>
  </w:style>
  <w:style w:type="paragraph" w:customStyle="1" w:styleId="TB2">
    <w:name w:val="TB2"/>
    <w:basedOn w:val="Normal"/>
    <w:rsid w:val="00444715"/>
    <w:pPr>
      <w:tabs>
        <w:tab w:val="left" w:pos="2880"/>
        <w:tab w:val="left" w:pos="4320"/>
        <w:tab w:val="left" w:pos="5760"/>
        <w:tab w:val="left" w:pos="7200"/>
        <w:tab w:val="left" w:pos="8640"/>
      </w:tabs>
      <w:ind w:left="1008"/>
    </w:pPr>
  </w:style>
  <w:style w:type="paragraph" w:customStyle="1" w:styleId="TB3">
    <w:name w:val="TB3"/>
    <w:basedOn w:val="Normal"/>
    <w:rsid w:val="00444715"/>
    <w:pPr>
      <w:tabs>
        <w:tab w:val="left" w:pos="2160"/>
      </w:tabs>
      <w:ind w:left="1584"/>
    </w:pPr>
  </w:style>
  <w:style w:type="paragraph" w:customStyle="1" w:styleId="TB4">
    <w:name w:val="TB4"/>
    <w:basedOn w:val="Normal"/>
    <w:rsid w:val="00444715"/>
    <w:pPr>
      <w:tabs>
        <w:tab w:val="left" w:pos="2736"/>
      </w:tabs>
      <w:ind w:left="2160"/>
    </w:pPr>
  </w:style>
  <w:style w:type="paragraph" w:customStyle="1" w:styleId="TB5">
    <w:name w:val="TB5"/>
    <w:basedOn w:val="Normal"/>
    <w:rsid w:val="00444715"/>
    <w:pPr>
      <w:tabs>
        <w:tab w:val="left" w:pos="3312"/>
      </w:tabs>
      <w:ind w:left="2736"/>
    </w:pPr>
  </w:style>
  <w:style w:type="paragraph" w:customStyle="1" w:styleId="TCB">
    <w:name w:val="TCB"/>
    <w:basedOn w:val="Normal"/>
    <w:rsid w:val="00444715"/>
    <w:pPr>
      <w:jc w:val="left"/>
    </w:pPr>
    <w:rPr>
      <w:b/>
    </w:rPr>
  </w:style>
  <w:style w:type="paragraph" w:customStyle="1" w:styleId="TCH">
    <w:name w:val="TCH"/>
    <w:basedOn w:val="Normal"/>
    <w:rsid w:val="00444715"/>
    <w:pPr>
      <w:spacing w:before="120"/>
      <w:jc w:val="left"/>
    </w:pPr>
    <w:rPr>
      <w:caps/>
      <w:u w:val="single"/>
    </w:rPr>
  </w:style>
  <w:style w:type="paragraph" w:styleId="TOC1">
    <w:name w:val="toc 1"/>
    <w:basedOn w:val="Normal"/>
    <w:next w:val="TOC2"/>
    <w:autoRedefine/>
    <w:rsid w:val="00444715"/>
    <w:pPr>
      <w:tabs>
        <w:tab w:val="left" w:pos="2880"/>
      </w:tabs>
      <w:spacing w:before="120"/>
      <w:jc w:val="left"/>
    </w:pPr>
    <w:rPr>
      <w:b/>
      <w:caps/>
    </w:rPr>
  </w:style>
  <w:style w:type="paragraph" w:styleId="TOC2">
    <w:name w:val="toc 2"/>
    <w:basedOn w:val="Normal"/>
    <w:rsid w:val="00444715"/>
    <w:pPr>
      <w:tabs>
        <w:tab w:val="left" w:pos="2880"/>
      </w:tabs>
      <w:ind w:left="1210" w:hanging="1008"/>
      <w:jc w:val="left"/>
    </w:pPr>
  </w:style>
  <w:style w:type="paragraph" w:customStyle="1" w:styleId="tocdiv">
    <w:name w:val="toc div"/>
    <w:basedOn w:val="TOC1"/>
    <w:rsid w:val="00444715"/>
    <w:pPr>
      <w:tabs>
        <w:tab w:val="right" w:leader="dot" w:pos="9360"/>
      </w:tabs>
    </w:pPr>
    <w:rPr>
      <w:caps w:val="0"/>
      <w:u w:val="single"/>
    </w:rPr>
  </w:style>
  <w:style w:type="paragraph" w:customStyle="1" w:styleId="tocdoc">
    <w:name w:val="toc doc"/>
    <w:basedOn w:val="Normal"/>
    <w:rsid w:val="00444715"/>
    <w:pPr>
      <w:tabs>
        <w:tab w:val="left" w:pos="2880"/>
      </w:tabs>
    </w:pPr>
  </w:style>
  <w:style w:type="paragraph" w:customStyle="1" w:styleId="z7L">
    <w:name w:val="z7L"/>
    <w:basedOn w:val="Normal"/>
    <w:rsid w:val="00444715"/>
    <w:pPr>
      <w:tabs>
        <w:tab w:val="right" w:pos="1980"/>
      </w:tabs>
      <w:jc w:val="left"/>
    </w:pPr>
    <w:rPr>
      <w:rFonts w:ascii="Arial" w:hAnsi="Arial"/>
      <w:b/>
      <w:w w:val="90"/>
      <w:sz w:val="14"/>
    </w:rPr>
  </w:style>
  <w:style w:type="paragraph" w:customStyle="1" w:styleId="z9">
    <w:name w:val="z9"/>
    <w:basedOn w:val="z7L"/>
    <w:rsid w:val="00444715"/>
    <w:pPr>
      <w:spacing w:before="40" w:line="240" w:lineRule="exact"/>
    </w:pPr>
    <w:rPr>
      <w:w w:val="100"/>
      <w:sz w:val="18"/>
    </w:rPr>
  </w:style>
  <w:style w:type="paragraph" w:customStyle="1" w:styleId="z11">
    <w:name w:val="z11"/>
    <w:basedOn w:val="z9"/>
    <w:rsid w:val="00444715"/>
    <w:rPr>
      <w:sz w:val="20"/>
    </w:rPr>
  </w:style>
  <w:style w:type="paragraph" w:customStyle="1" w:styleId="z13">
    <w:name w:val="z13"/>
    <w:basedOn w:val="z9"/>
    <w:rsid w:val="00444715"/>
    <w:pPr>
      <w:spacing w:line="280" w:lineRule="exact"/>
      <w:ind w:right="20"/>
    </w:pPr>
    <w:rPr>
      <w:sz w:val="24"/>
      <w:szCs w:val="24"/>
    </w:rPr>
  </w:style>
  <w:style w:type="paragraph" w:customStyle="1" w:styleId="z4">
    <w:name w:val="z4"/>
    <w:basedOn w:val="Normal"/>
    <w:rsid w:val="00444715"/>
    <w:pPr>
      <w:tabs>
        <w:tab w:val="right" w:pos="462"/>
        <w:tab w:val="right" w:pos="840"/>
        <w:tab w:val="right" w:pos="2016"/>
      </w:tabs>
    </w:pPr>
    <w:rPr>
      <w:b/>
      <w:w w:val="90"/>
      <w:sz w:val="8"/>
    </w:rPr>
  </w:style>
  <w:style w:type="paragraph" w:customStyle="1" w:styleId="z6L">
    <w:name w:val="z6L"/>
    <w:basedOn w:val="Normal"/>
    <w:link w:val="z6LChar"/>
    <w:autoRedefine/>
    <w:rsid w:val="00444715"/>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44715"/>
    <w:pPr>
      <w:tabs>
        <w:tab w:val="left" w:pos="1008"/>
        <w:tab w:val="left" w:pos="1584"/>
      </w:tabs>
      <w:jc w:val="right"/>
    </w:pPr>
    <w:rPr>
      <w:rFonts w:ascii="Arial" w:hAnsi="Arial"/>
      <w:bCs/>
      <w:w w:val="90"/>
      <w:sz w:val="12"/>
    </w:rPr>
  </w:style>
  <w:style w:type="paragraph" w:customStyle="1" w:styleId="z7R">
    <w:name w:val="z7R"/>
    <w:basedOn w:val="z7L"/>
    <w:rsid w:val="00444715"/>
    <w:pPr>
      <w:jc w:val="right"/>
    </w:pPr>
  </w:style>
  <w:style w:type="paragraph" w:styleId="Header">
    <w:name w:val="header"/>
    <w:basedOn w:val="Normal"/>
    <w:link w:val="HeaderChar"/>
    <w:rsid w:val="00AA42B4"/>
    <w:pPr>
      <w:tabs>
        <w:tab w:val="center" w:pos="4680"/>
        <w:tab w:val="right" w:pos="9360"/>
      </w:tabs>
    </w:pPr>
  </w:style>
  <w:style w:type="character" w:customStyle="1" w:styleId="HeaderChar">
    <w:name w:val="Header Char"/>
    <w:basedOn w:val="DefaultParagraphFont"/>
    <w:link w:val="Header"/>
    <w:rsid w:val="00AA42B4"/>
    <w:rPr>
      <w:sz w:val="24"/>
      <w:szCs w:val="24"/>
    </w:rPr>
  </w:style>
  <w:style w:type="character" w:customStyle="1" w:styleId="Heading7Char">
    <w:name w:val="Heading 7 Char"/>
    <w:basedOn w:val="DefaultParagraphFont"/>
    <w:link w:val="Heading7"/>
    <w:rsid w:val="00AA42B4"/>
    <w:rPr>
      <w:rFonts w:cs="Courier New"/>
    </w:rPr>
  </w:style>
  <w:style w:type="paragraph" w:styleId="BodyText">
    <w:name w:val="Body Text"/>
    <w:basedOn w:val="Normal"/>
    <w:link w:val="BodyTextChar"/>
    <w:rsid w:val="00AA42B4"/>
    <w:pPr>
      <w:jc w:val="center"/>
    </w:pPr>
    <w:rPr>
      <w:rFonts w:ascii="Arial" w:hAnsi="Arial" w:cs="Arial"/>
    </w:rPr>
  </w:style>
  <w:style w:type="character" w:customStyle="1" w:styleId="BodyTextChar">
    <w:name w:val="Body Text Char"/>
    <w:basedOn w:val="DefaultParagraphFont"/>
    <w:link w:val="BodyText"/>
    <w:rsid w:val="00AA42B4"/>
    <w:rPr>
      <w:rFonts w:ascii="Arial" w:hAnsi="Arial" w:cs="Arial"/>
      <w:szCs w:val="24"/>
    </w:rPr>
  </w:style>
  <w:style w:type="paragraph" w:styleId="NormalIndent">
    <w:name w:val="Normal Indent"/>
    <w:basedOn w:val="Normal"/>
    <w:rsid w:val="00AA42B4"/>
    <w:pPr>
      <w:ind w:left="720"/>
    </w:pPr>
  </w:style>
  <w:style w:type="paragraph" w:customStyle="1" w:styleId="z24">
    <w:name w:val="z24"/>
    <w:basedOn w:val="z7L"/>
    <w:rsid w:val="005C2250"/>
    <w:rPr>
      <w:sz w:val="48"/>
    </w:rPr>
  </w:style>
  <w:style w:type="character" w:customStyle="1" w:styleId="z6LChar">
    <w:name w:val="z6L Char"/>
    <w:basedOn w:val="DefaultParagraphFont"/>
    <w:link w:val="z6L"/>
    <w:rsid w:val="005C2250"/>
    <w:rPr>
      <w:rFonts w:ascii="Arial" w:hAnsi="Arial" w:cs="Courier New"/>
      <w:b/>
      <w:bCs/>
      <w:w w:val="90"/>
      <w:sz w:val="12"/>
      <w:szCs w:val="12"/>
    </w:rPr>
  </w:style>
  <w:style w:type="character" w:customStyle="1" w:styleId="PR1Char">
    <w:name w:val="PR1 Char"/>
    <w:basedOn w:val="DefaultParagraphFont"/>
    <w:link w:val="PR1"/>
    <w:locked/>
    <w:rsid w:val="00A80179"/>
    <w:rPr>
      <w:rFonts w:ascii="Courier New" w:hAnsi="Courier New"/>
    </w:rPr>
  </w:style>
  <w:style w:type="character" w:customStyle="1" w:styleId="ARTChar">
    <w:name w:val="ART Char"/>
    <w:link w:val="ART"/>
    <w:locked/>
    <w:rsid w:val="004A017E"/>
    <w:rPr>
      <w:rFonts w:ascii="Courier New" w:hAnsi="Courier New"/>
      <w:b/>
      <w:caps/>
    </w:rPr>
  </w:style>
  <w:style w:type="character" w:customStyle="1" w:styleId="PR2Char">
    <w:name w:val="PR2 Char"/>
    <w:link w:val="PR2"/>
    <w:locked/>
    <w:rsid w:val="004A017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715"/>
    <w:pPr>
      <w:jc w:val="both"/>
    </w:pPr>
    <w:rPr>
      <w:rFonts w:ascii="Courier New" w:hAnsi="Courier New" w:cs="Courier New"/>
    </w:rPr>
  </w:style>
  <w:style w:type="paragraph" w:styleId="Heading7">
    <w:name w:val="heading 7"/>
    <w:basedOn w:val="Normal"/>
    <w:next w:val="NormalIndent"/>
    <w:link w:val="Heading7Char"/>
    <w:qFormat/>
    <w:rsid w:val="00AA42B4"/>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444715"/>
    <w:pPr>
      <w:keepNext/>
      <w:numPr>
        <w:ilvl w:val="3"/>
        <w:numId w:val="1"/>
      </w:numPr>
      <w:spacing w:before="360"/>
      <w:outlineLvl w:val="3"/>
    </w:pPr>
    <w:rPr>
      <w:b/>
      <w:caps/>
    </w:rPr>
  </w:style>
  <w:style w:type="paragraph" w:customStyle="1" w:styleId="CMT">
    <w:name w:val="CMT"/>
    <w:basedOn w:val="Normal"/>
    <w:next w:val="Normal"/>
    <w:rsid w:val="00444715"/>
    <w:pPr>
      <w:spacing w:before="240"/>
      <w:ind w:left="1440"/>
    </w:pPr>
    <w:rPr>
      <w:b/>
      <w:i/>
      <w:caps/>
      <w:vanish/>
      <w:color w:val="FF00FF"/>
    </w:rPr>
  </w:style>
  <w:style w:type="paragraph" w:customStyle="1" w:styleId="DET">
    <w:name w:val="DET"/>
    <w:basedOn w:val="Normal"/>
    <w:next w:val="Normal"/>
    <w:rsid w:val="00444715"/>
    <w:pPr>
      <w:keepNext/>
      <w:numPr>
        <w:numId w:val="1"/>
      </w:numPr>
      <w:outlineLvl w:val="0"/>
    </w:pPr>
    <w:rPr>
      <w:b/>
      <w:caps/>
      <w:u w:val="single"/>
    </w:rPr>
  </w:style>
  <w:style w:type="paragraph" w:styleId="DocumentMap">
    <w:name w:val="Document Map"/>
    <w:semiHidden/>
    <w:rsid w:val="00444715"/>
    <w:pPr>
      <w:shd w:val="clear" w:color="auto" w:fill="000080"/>
    </w:pPr>
    <w:rPr>
      <w:rFonts w:ascii="Tahoma" w:hAnsi="Tahoma"/>
      <w:sz w:val="18"/>
    </w:rPr>
  </w:style>
  <w:style w:type="paragraph" w:customStyle="1" w:styleId="EOS">
    <w:name w:val="EOS"/>
    <w:basedOn w:val="Normal"/>
    <w:rsid w:val="00444715"/>
    <w:pPr>
      <w:spacing w:before="480"/>
    </w:pPr>
    <w:rPr>
      <w:b/>
      <w:caps/>
    </w:rPr>
  </w:style>
  <w:style w:type="paragraph" w:styleId="Footer">
    <w:name w:val="footer"/>
    <w:basedOn w:val="Normal"/>
    <w:rsid w:val="00444715"/>
    <w:pPr>
      <w:jc w:val="center"/>
    </w:pPr>
    <w:rPr>
      <w:b/>
    </w:rPr>
  </w:style>
  <w:style w:type="character" w:styleId="LineNumber">
    <w:name w:val="line number"/>
    <w:basedOn w:val="DefaultParagraphFont"/>
    <w:rsid w:val="00444715"/>
  </w:style>
  <w:style w:type="paragraph" w:customStyle="1" w:styleId="PR1">
    <w:name w:val="PR1"/>
    <w:basedOn w:val="Normal"/>
    <w:link w:val="PR1Char"/>
    <w:rsid w:val="00444715"/>
    <w:pPr>
      <w:keepLines/>
      <w:numPr>
        <w:ilvl w:val="4"/>
        <w:numId w:val="1"/>
      </w:numPr>
      <w:spacing w:before="120" w:after="120"/>
      <w:outlineLvl w:val="4"/>
    </w:pPr>
  </w:style>
  <w:style w:type="paragraph" w:customStyle="1" w:styleId="PR2">
    <w:name w:val="PR2"/>
    <w:basedOn w:val="Normal"/>
    <w:link w:val="PR2Char"/>
    <w:rsid w:val="00444715"/>
    <w:pPr>
      <w:keepLines/>
      <w:numPr>
        <w:ilvl w:val="5"/>
        <w:numId w:val="1"/>
      </w:numPr>
      <w:outlineLvl w:val="5"/>
    </w:pPr>
  </w:style>
  <w:style w:type="paragraph" w:customStyle="1" w:styleId="PR3">
    <w:name w:val="PR3"/>
    <w:basedOn w:val="Normal"/>
    <w:rsid w:val="00444715"/>
    <w:pPr>
      <w:keepLines/>
      <w:numPr>
        <w:ilvl w:val="6"/>
        <w:numId w:val="1"/>
      </w:numPr>
      <w:outlineLvl w:val="6"/>
    </w:pPr>
  </w:style>
  <w:style w:type="paragraph" w:customStyle="1" w:styleId="PR4">
    <w:name w:val="PR4"/>
    <w:basedOn w:val="Normal"/>
    <w:rsid w:val="00444715"/>
    <w:pPr>
      <w:keepLines/>
      <w:numPr>
        <w:ilvl w:val="7"/>
        <w:numId w:val="1"/>
      </w:numPr>
      <w:outlineLvl w:val="7"/>
    </w:pPr>
  </w:style>
  <w:style w:type="paragraph" w:customStyle="1" w:styleId="PR5">
    <w:name w:val="PR5"/>
    <w:basedOn w:val="Normal"/>
    <w:rsid w:val="00444715"/>
    <w:pPr>
      <w:keepLines/>
      <w:numPr>
        <w:ilvl w:val="8"/>
        <w:numId w:val="1"/>
      </w:numPr>
      <w:outlineLvl w:val="8"/>
    </w:pPr>
  </w:style>
  <w:style w:type="paragraph" w:customStyle="1" w:styleId="PRT">
    <w:name w:val="PRT"/>
    <w:basedOn w:val="Normal"/>
    <w:next w:val="Normal"/>
    <w:rsid w:val="00444715"/>
    <w:pPr>
      <w:keepNext/>
      <w:numPr>
        <w:ilvl w:val="2"/>
        <w:numId w:val="1"/>
      </w:numPr>
      <w:spacing w:before="480"/>
    </w:pPr>
    <w:rPr>
      <w:b/>
      <w:caps/>
    </w:rPr>
  </w:style>
  <w:style w:type="paragraph" w:customStyle="1" w:styleId="SCT">
    <w:name w:val="SCT"/>
    <w:basedOn w:val="Normal"/>
    <w:next w:val="PRT"/>
    <w:autoRedefine/>
    <w:rsid w:val="00444715"/>
    <w:pPr>
      <w:keepNext/>
      <w:numPr>
        <w:ilvl w:val="1"/>
        <w:numId w:val="1"/>
      </w:numPr>
      <w:outlineLvl w:val="1"/>
    </w:pPr>
    <w:rPr>
      <w:b/>
      <w:caps/>
    </w:rPr>
  </w:style>
  <w:style w:type="paragraph" w:customStyle="1" w:styleId="TB1">
    <w:name w:val="TB1"/>
    <w:basedOn w:val="Normal"/>
    <w:rsid w:val="00444715"/>
    <w:pPr>
      <w:tabs>
        <w:tab w:val="left" w:pos="1008"/>
      </w:tabs>
      <w:ind w:left="432"/>
    </w:pPr>
  </w:style>
  <w:style w:type="paragraph" w:customStyle="1" w:styleId="TB2">
    <w:name w:val="TB2"/>
    <w:basedOn w:val="Normal"/>
    <w:rsid w:val="00444715"/>
    <w:pPr>
      <w:tabs>
        <w:tab w:val="left" w:pos="2880"/>
        <w:tab w:val="left" w:pos="4320"/>
        <w:tab w:val="left" w:pos="5760"/>
        <w:tab w:val="left" w:pos="7200"/>
        <w:tab w:val="left" w:pos="8640"/>
      </w:tabs>
      <w:ind w:left="1008"/>
    </w:pPr>
  </w:style>
  <w:style w:type="paragraph" w:customStyle="1" w:styleId="TB3">
    <w:name w:val="TB3"/>
    <w:basedOn w:val="Normal"/>
    <w:rsid w:val="00444715"/>
    <w:pPr>
      <w:tabs>
        <w:tab w:val="left" w:pos="2160"/>
      </w:tabs>
      <w:ind w:left="1584"/>
    </w:pPr>
  </w:style>
  <w:style w:type="paragraph" w:customStyle="1" w:styleId="TB4">
    <w:name w:val="TB4"/>
    <w:basedOn w:val="Normal"/>
    <w:rsid w:val="00444715"/>
    <w:pPr>
      <w:tabs>
        <w:tab w:val="left" w:pos="2736"/>
      </w:tabs>
      <w:ind w:left="2160"/>
    </w:pPr>
  </w:style>
  <w:style w:type="paragraph" w:customStyle="1" w:styleId="TB5">
    <w:name w:val="TB5"/>
    <w:basedOn w:val="Normal"/>
    <w:rsid w:val="00444715"/>
    <w:pPr>
      <w:tabs>
        <w:tab w:val="left" w:pos="3312"/>
      </w:tabs>
      <w:ind w:left="2736"/>
    </w:pPr>
  </w:style>
  <w:style w:type="paragraph" w:customStyle="1" w:styleId="TCB">
    <w:name w:val="TCB"/>
    <w:basedOn w:val="Normal"/>
    <w:rsid w:val="00444715"/>
    <w:pPr>
      <w:jc w:val="left"/>
    </w:pPr>
    <w:rPr>
      <w:b/>
    </w:rPr>
  </w:style>
  <w:style w:type="paragraph" w:customStyle="1" w:styleId="TCH">
    <w:name w:val="TCH"/>
    <w:basedOn w:val="Normal"/>
    <w:rsid w:val="00444715"/>
    <w:pPr>
      <w:spacing w:before="120"/>
      <w:jc w:val="left"/>
    </w:pPr>
    <w:rPr>
      <w:caps/>
      <w:u w:val="single"/>
    </w:rPr>
  </w:style>
  <w:style w:type="paragraph" w:styleId="TOC1">
    <w:name w:val="toc 1"/>
    <w:basedOn w:val="Normal"/>
    <w:next w:val="TOC2"/>
    <w:autoRedefine/>
    <w:rsid w:val="00444715"/>
    <w:pPr>
      <w:tabs>
        <w:tab w:val="left" w:pos="2880"/>
      </w:tabs>
      <w:spacing w:before="120"/>
      <w:jc w:val="left"/>
    </w:pPr>
    <w:rPr>
      <w:b/>
      <w:caps/>
    </w:rPr>
  </w:style>
  <w:style w:type="paragraph" w:styleId="TOC2">
    <w:name w:val="toc 2"/>
    <w:basedOn w:val="Normal"/>
    <w:rsid w:val="00444715"/>
    <w:pPr>
      <w:tabs>
        <w:tab w:val="left" w:pos="2880"/>
      </w:tabs>
      <w:ind w:left="1210" w:hanging="1008"/>
      <w:jc w:val="left"/>
    </w:pPr>
  </w:style>
  <w:style w:type="paragraph" w:customStyle="1" w:styleId="tocdiv">
    <w:name w:val="toc div"/>
    <w:basedOn w:val="TOC1"/>
    <w:rsid w:val="00444715"/>
    <w:pPr>
      <w:tabs>
        <w:tab w:val="right" w:leader="dot" w:pos="9360"/>
      </w:tabs>
    </w:pPr>
    <w:rPr>
      <w:caps w:val="0"/>
      <w:u w:val="single"/>
    </w:rPr>
  </w:style>
  <w:style w:type="paragraph" w:customStyle="1" w:styleId="tocdoc">
    <w:name w:val="toc doc"/>
    <w:basedOn w:val="Normal"/>
    <w:rsid w:val="00444715"/>
    <w:pPr>
      <w:tabs>
        <w:tab w:val="left" w:pos="2880"/>
      </w:tabs>
    </w:pPr>
  </w:style>
  <w:style w:type="paragraph" w:customStyle="1" w:styleId="z7L">
    <w:name w:val="z7L"/>
    <w:basedOn w:val="Normal"/>
    <w:rsid w:val="00444715"/>
    <w:pPr>
      <w:tabs>
        <w:tab w:val="right" w:pos="1980"/>
      </w:tabs>
      <w:jc w:val="left"/>
    </w:pPr>
    <w:rPr>
      <w:rFonts w:ascii="Arial" w:hAnsi="Arial"/>
      <w:b/>
      <w:w w:val="90"/>
      <w:sz w:val="14"/>
    </w:rPr>
  </w:style>
  <w:style w:type="paragraph" w:customStyle="1" w:styleId="z9">
    <w:name w:val="z9"/>
    <w:basedOn w:val="z7L"/>
    <w:rsid w:val="00444715"/>
    <w:pPr>
      <w:spacing w:before="40" w:line="240" w:lineRule="exact"/>
    </w:pPr>
    <w:rPr>
      <w:w w:val="100"/>
      <w:sz w:val="18"/>
    </w:rPr>
  </w:style>
  <w:style w:type="paragraph" w:customStyle="1" w:styleId="z11">
    <w:name w:val="z11"/>
    <w:basedOn w:val="z9"/>
    <w:rsid w:val="00444715"/>
    <w:rPr>
      <w:sz w:val="20"/>
    </w:rPr>
  </w:style>
  <w:style w:type="paragraph" w:customStyle="1" w:styleId="z13">
    <w:name w:val="z13"/>
    <w:basedOn w:val="z9"/>
    <w:rsid w:val="00444715"/>
    <w:pPr>
      <w:spacing w:line="280" w:lineRule="exact"/>
      <w:ind w:right="20"/>
    </w:pPr>
    <w:rPr>
      <w:sz w:val="24"/>
      <w:szCs w:val="24"/>
    </w:rPr>
  </w:style>
  <w:style w:type="paragraph" w:customStyle="1" w:styleId="z4">
    <w:name w:val="z4"/>
    <w:basedOn w:val="Normal"/>
    <w:rsid w:val="00444715"/>
    <w:pPr>
      <w:tabs>
        <w:tab w:val="right" w:pos="462"/>
        <w:tab w:val="right" w:pos="840"/>
        <w:tab w:val="right" w:pos="2016"/>
      </w:tabs>
    </w:pPr>
    <w:rPr>
      <w:b/>
      <w:w w:val="90"/>
      <w:sz w:val="8"/>
    </w:rPr>
  </w:style>
  <w:style w:type="paragraph" w:customStyle="1" w:styleId="z6L">
    <w:name w:val="z6L"/>
    <w:basedOn w:val="Normal"/>
    <w:link w:val="z6LChar"/>
    <w:autoRedefine/>
    <w:rsid w:val="00444715"/>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44715"/>
    <w:pPr>
      <w:tabs>
        <w:tab w:val="left" w:pos="1008"/>
        <w:tab w:val="left" w:pos="1584"/>
      </w:tabs>
      <w:jc w:val="right"/>
    </w:pPr>
    <w:rPr>
      <w:rFonts w:ascii="Arial" w:hAnsi="Arial"/>
      <w:bCs/>
      <w:w w:val="90"/>
      <w:sz w:val="12"/>
    </w:rPr>
  </w:style>
  <w:style w:type="paragraph" w:customStyle="1" w:styleId="z7R">
    <w:name w:val="z7R"/>
    <w:basedOn w:val="z7L"/>
    <w:rsid w:val="00444715"/>
    <w:pPr>
      <w:jc w:val="right"/>
    </w:pPr>
  </w:style>
  <w:style w:type="paragraph" w:styleId="Header">
    <w:name w:val="header"/>
    <w:basedOn w:val="Normal"/>
    <w:link w:val="HeaderChar"/>
    <w:rsid w:val="00AA42B4"/>
    <w:pPr>
      <w:tabs>
        <w:tab w:val="center" w:pos="4680"/>
        <w:tab w:val="right" w:pos="9360"/>
      </w:tabs>
    </w:pPr>
  </w:style>
  <w:style w:type="character" w:customStyle="1" w:styleId="HeaderChar">
    <w:name w:val="Header Char"/>
    <w:basedOn w:val="DefaultParagraphFont"/>
    <w:link w:val="Header"/>
    <w:rsid w:val="00AA42B4"/>
    <w:rPr>
      <w:sz w:val="24"/>
      <w:szCs w:val="24"/>
    </w:rPr>
  </w:style>
  <w:style w:type="character" w:customStyle="1" w:styleId="Heading7Char">
    <w:name w:val="Heading 7 Char"/>
    <w:basedOn w:val="DefaultParagraphFont"/>
    <w:link w:val="Heading7"/>
    <w:rsid w:val="00AA42B4"/>
    <w:rPr>
      <w:rFonts w:cs="Courier New"/>
    </w:rPr>
  </w:style>
  <w:style w:type="paragraph" w:styleId="BodyText">
    <w:name w:val="Body Text"/>
    <w:basedOn w:val="Normal"/>
    <w:link w:val="BodyTextChar"/>
    <w:rsid w:val="00AA42B4"/>
    <w:pPr>
      <w:jc w:val="center"/>
    </w:pPr>
    <w:rPr>
      <w:rFonts w:ascii="Arial" w:hAnsi="Arial" w:cs="Arial"/>
    </w:rPr>
  </w:style>
  <w:style w:type="character" w:customStyle="1" w:styleId="BodyTextChar">
    <w:name w:val="Body Text Char"/>
    <w:basedOn w:val="DefaultParagraphFont"/>
    <w:link w:val="BodyText"/>
    <w:rsid w:val="00AA42B4"/>
    <w:rPr>
      <w:rFonts w:ascii="Arial" w:hAnsi="Arial" w:cs="Arial"/>
      <w:szCs w:val="24"/>
    </w:rPr>
  </w:style>
  <w:style w:type="paragraph" w:styleId="NormalIndent">
    <w:name w:val="Normal Indent"/>
    <w:basedOn w:val="Normal"/>
    <w:rsid w:val="00AA42B4"/>
    <w:pPr>
      <w:ind w:left="720"/>
    </w:pPr>
  </w:style>
  <w:style w:type="paragraph" w:customStyle="1" w:styleId="z24">
    <w:name w:val="z24"/>
    <w:basedOn w:val="z7L"/>
    <w:rsid w:val="005C2250"/>
    <w:rPr>
      <w:sz w:val="48"/>
    </w:rPr>
  </w:style>
  <w:style w:type="character" w:customStyle="1" w:styleId="z6LChar">
    <w:name w:val="z6L Char"/>
    <w:basedOn w:val="DefaultParagraphFont"/>
    <w:link w:val="z6L"/>
    <w:rsid w:val="005C2250"/>
    <w:rPr>
      <w:rFonts w:ascii="Arial" w:hAnsi="Arial" w:cs="Courier New"/>
      <w:b/>
      <w:bCs/>
      <w:w w:val="90"/>
      <w:sz w:val="12"/>
      <w:szCs w:val="12"/>
    </w:rPr>
  </w:style>
  <w:style w:type="character" w:customStyle="1" w:styleId="PR1Char">
    <w:name w:val="PR1 Char"/>
    <w:basedOn w:val="DefaultParagraphFont"/>
    <w:link w:val="PR1"/>
    <w:locked/>
    <w:rsid w:val="00A80179"/>
    <w:rPr>
      <w:rFonts w:ascii="Courier New" w:hAnsi="Courier New"/>
    </w:rPr>
  </w:style>
  <w:style w:type="character" w:customStyle="1" w:styleId="ARTChar">
    <w:name w:val="ART Char"/>
    <w:link w:val="ART"/>
    <w:locked/>
    <w:rsid w:val="004A017E"/>
    <w:rPr>
      <w:rFonts w:ascii="Courier New" w:hAnsi="Courier New"/>
      <w:b/>
      <w:caps/>
    </w:rPr>
  </w:style>
  <w:style w:type="character" w:customStyle="1" w:styleId="PR2Char">
    <w:name w:val="PR2 Char"/>
    <w:link w:val="PR2"/>
    <w:locked/>
    <w:rsid w:val="004A017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67104">
      <w:bodyDiv w:val="1"/>
      <w:marLeft w:val="0"/>
      <w:marRight w:val="0"/>
      <w:marTop w:val="0"/>
      <w:marBottom w:val="0"/>
      <w:divBdr>
        <w:top w:val="none" w:sz="0" w:space="0" w:color="auto"/>
        <w:left w:val="none" w:sz="0" w:space="0" w:color="auto"/>
        <w:bottom w:val="none" w:sz="0" w:space="0" w:color="auto"/>
        <w:right w:val="none" w:sz="0" w:space="0" w:color="auto"/>
      </w:divBdr>
    </w:div>
    <w:div w:id="1610431098">
      <w:bodyDiv w:val="1"/>
      <w:marLeft w:val="0"/>
      <w:marRight w:val="0"/>
      <w:marTop w:val="0"/>
      <w:marBottom w:val="0"/>
      <w:divBdr>
        <w:top w:val="none" w:sz="0" w:space="0" w:color="auto"/>
        <w:left w:val="none" w:sz="0" w:space="0" w:color="auto"/>
        <w:bottom w:val="none" w:sz="0" w:space="0" w:color="auto"/>
        <w:right w:val="none" w:sz="0" w:space="0" w:color="auto"/>
      </w:divBdr>
    </w:div>
    <w:div w:id="1862434677">
      <w:bodyDiv w:val="1"/>
      <w:marLeft w:val="0"/>
      <w:marRight w:val="0"/>
      <w:marTop w:val="0"/>
      <w:marBottom w:val="0"/>
      <w:divBdr>
        <w:top w:val="none" w:sz="0" w:space="0" w:color="auto"/>
        <w:left w:val="none" w:sz="0" w:space="0" w:color="auto"/>
        <w:bottom w:val="none" w:sz="0" w:space="0" w:color="auto"/>
        <w:right w:val="none" w:sz="0" w:space="0" w:color="auto"/>
      </w:divBdr>
    </w:div>
    <w:div w:id="2039310351">
      <w:bodyDiv w:val="1"/>
      <w:marLeft w:val="0"/>
      <w:marRight w:val="0"/>
      <w:marTop w:val="0"/>
      <w:marBottom w:val="0"/>
      <w:divBdr>
        <w:top w:val="none" w:sz="0" w:space="0" w:color="auto"/>
        <w:left w:val="none" w:sz="0" w:space="0" w:color="auto"/>
        <w:bottom w:val="none" w:sz="0" w:space="0" w:color="auto"/>
        <w:right w:val="none" w:sz="0" w:space="0" w:color="auto"/>
      </w:divBdr>
    </w:div>
    <w:div w:id="20855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11</TotalTime>
  <Pages>5</Pages>
  <Words>854</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jimkosin</cp:lastModifiedBy>
  <cp:revision>8</cp:revision>
  <dcterms:created xsi:type="dcterms:W3CDTF">2012-11-12T14:39:00Z</dcterms:created>
  <dcterms:modified xsi:type="dcterms:W3CDTF">2012-12-13T17:16:00Z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