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EA" w:rsidRDefault="00240F4D" w:rsidP="00E41CEA">
      <w:pPr>
        <w:pStyle w:val="TCB"/>
      </w:pPr>
      <w:bookmarkStart w:id="0" w:name="_Toc321622134"/>
      <w:bookmarkStart w:id="1" w:name="_Toc333916222"/>
      <w:bookmarkStart w:id="2" w:name="_Toc346099429"/>
      <w:bookmarkStart w:id="3" w:name="_Toc366052931"/>
      <w:bookmarkStart w:id="4" w:name="_Toc7580339"/>
      <w:bookmarkStart w:id="5" w:name="_Toc23846696"/>
      <w:bookmarkStart w:id="6" w:name="_Toc81734562"/>
      <w:bookmarkStart w:id="7" w:name="_Toc169490546"/>
      <w:bookmarkStart w:id="8" w:name="_Toc338834427"/>
      <w:bookmarkStart w:id="9" w:name="_Toc321622132"/>
      <w:bookmarkStart w:id="10" w:name="_Toc333916220"/>
      <w:bookmarkStart w:id="11" w:name="_Toc346099427"/>
      <w:bookmarkStart w:id="12" w:name="_Toc366052929"/>
      <w:bookmarkStart w:id="13" w:name="_Toc321622136"/>
      <w:bookmarkStart w:id="14" w:name="_Toc333916224"/>
      <w:bookmarkStart w:id="15" w:name="_Toc346099431"/>
      <w:bookmarkStart w:id="16" w:name="_Toc366052933"/>
      <w:bookmarkStart w:id="17" w:name="_GoBack"/>
      <w:bookmarkEnd w:id="17"/>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41CEA" w:rsidRPr="003C69D0" w:rsidRDefault="00E41CEA">
                      <w:pPr>
                        <w:pStyle w:val="BodyText"/>
                        <w:rPr>
                          <w:b/>
                          <w:bCs/>
                          <w:smallCaps/>
                          <w:spacing w:val="-2"/>
                          <w:kern w:val="16"/>
                          <w:sz w:val="17"/>
                          <w:szCs w:val="17"/>
                        </w:rPr>
                      </w:pPr>
                      <w:r w:rsidRPr="003C69D0">
                        <w:rPr>
                          <w:b/>
                          <w:bCs/>
                          <w:smallCaps/>
                          <w:spacing w:val="-2"/>
                          <w:kern w:val="16"/>
                          <w:sz w:val="17"/>
                          <w:szCs w:val="17"/>
                        </w:rPr>
                        <w:t>_______________________________________</w:t>
                      </w:r>
                    </w:p>
                    <w:p w:rsidR="00E41CEA" w:rsidRPr="006E3B8C" w:rsidRDefault="00E41CE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E41CEA" w:rsidRPr="00506A2D" w:rsidRDefault="00E41CEA">
                    <w:pPr>
                      <w:pStyle w:val="Heading7"/>
                      <w:keepNext/>
                      <w:ind w:left="0"/>
                      <w:jc w:val="right"/>
                      <w:rPr>
                        <w:rFonts w:ascii="Arial" w:hAnsi="Arial" w:cs="Times New Roman"/>
                        <w:i w:val="0"/>
                        <w:spacing w:val="-5"/>
                        <w:sz w:val="18"/>
                      </w:rPr>
                    </w:pPr>
                    <w:r w:rsidRPr="00506A2D">
                      <w:rPr>
                        <w:rFonts w:ascii="Arial" w:hAnsi="Arial" w:cs="Times New Roman"/>
                        <w:i w:val="0"/>
                        <w:spacing w:val="-5"/>
                        <w:sz w:val="18"/>
                      </w:rPr>
                      <w:t>ARCHITECTURE &amp; ENGINEERING</w:t>
                    </w:r>
                  </w:p>
                  <w:p w:rsidR="00E41CEA" w:rsidRPr="00506A2D" w:rsidRDefault="00E41CEA">
                    <w:pPr>
                      <w:pStyle w:val="Heading7"/>
                      <w:keepNext/>
                      <w:ind w:left="0"/>
                      <w:jc w:val="right"/>
                      <w:rPr>
                        <w:rFonts w:ascii="Arial" w:hAnsi="Arial" w:cs="Times New Roman"/>
                        <w:i w:val="0"/>
                        <w:spacing w:val="-5"/>
                        <w:sz w:val="18"/>
                      </w:rPr>
                    </w:pPr>
                    <w:r w:rsidRPr="00506A2D">
                      <w:rPr>
                        <w:rFonts w:ascii="Arial" w:hAnsi="Arial" w:cs="Times New Roman"/>
                        <w:i w:val="0"/>
                        <w:spacing w:val="-5"/>
                        <w:sz w:val="18"/>
                      </w:rPr>
                      <w:t>326 East Hoover, Mail Stop B</w:t>
                    </w:r>
                  </w:p>
                  <w:p w:rsidR="00E41CEA" w:rsidRPr="00506A2D" w:rsidRDefault="00E41CEA">
                    <w:pPr>
                      <w:pStyle w:val="Heading7"/>
                      <w:keepNext/>
                      <w:ind w:left="0"/>
                      <w:jc w:val="right"/>
                      <w:rPr>
                        <w:rFonts w:ascii="Arial" w:hAnsi="Arial" w:cs="Times New Roman"/>
                        <w:i w:val="0"/>
                        <w:spacing w:val="-5"/>
                        <w:sz w:val="18"/>
                      </w:rPr>
                    </w:pPr>
                    <w:r w:rsidRPr="00506A2D">
                      <w:rPr>
                        <w:rFonts w:ascii="Arial" w:hAnsi="Arial" w:cs="Times New Roman"/>
                        <w:i w:val="0"/>
                        <w:spacing w:val="-5"/>
                        <w:sz w:val="18"/>
                      </w:rPr>
                      <w:t>Ann Arbor, MI  48109-1002</w:t>
                    </w:r>
                  </w:p>
                  <w:p w:rsidR="00E41CEA" w:rsidRPr="00506A2D" w:rsidRDefault="00E41CEA">
                    <w:pPr>
                      <w:pStyle w:val="Heading7"/>
                      <w:keepNext/>
                      <w:ind w:left="0"/>
                      <w:jc w:val="right"/>
                      <w:rPr>
                        <w:rFonts w:ascii="Arial" w:hAnsi="Arial" w:cs="Times New Roman"/>
                        <w:i w:val="0"/>
                        <w:spacing w:val="-5"/>
                        <w:sz w:val="18"/>
                      </w:rPr>
                    </w:pPr>
                    <w:r w:rsidRPr="00506A2D">
                      <w:rPr>
                        <w:rFonts w:ascii="Arial" w:hAnsi="Arial" w:cs="Times New Roman"/>
                        <w:i w:val="0"/>
                        <w:spacing w:val="-5"/>
                        <w:sz w:val="18"/>
                      </w:rPr>
                      <w:t>Phone: 734-764-3414</w:t>
                    </w:r>
                  </w:p>
                  <w:p w:rsidR="00E41CEA" w:rsidRPr="00506A2D" w:rsidRDefault="00E41CEA">
                    <w:pPr>
                      <w:pStyle w:val="Heading7"/>
                      <w:keepNext/>
                      <w:ind w:left="0"/>
                      <w:jc w:val="right"/>
                      <w:rPr>
                        <w:rFonts w:ascii="Arial" w:hAnsi="Arial" w:cs="Times New Roman"/>
                        <w:i w:val="0"/>
                        <w:spacing w:val="-5"/>
                        <w:sz w:val="18"/>
                      </w:rPr>
                    </w:pPr>
                    <w:r w:rsidRPr="00506A2D">
                      <w:rPr>
                        <w:rFonts w:ascii="Arial" w:hAnsi="Arial" w:cs="Times New Roman"/>
                        <w:i w:val="0"/>
                        <w:spacing w:val="-5"/>
                        <w:sz w:val="18"/>
                      </w:rPr>
                      <w:t>Fax: 734-936-3334</w:t>
                    </w:r>
                  </w:p>
                </w:txbxContent>
              </v:textbox>
            </v:shape>
            <w10:wrap anchory="page"/>
            <w10:anchorlock/>
          </v:group>
        </w:pict>
      </w:r>
    </w:p>
    <w:p w:rsidR="00E41CEA" w:rsidRDefault="00506A2D" w:rsidP="00E41CEA">
      <w:pPr>
        <w:pStyle w:val="TCB"/>
        <w:rPr>
          <w:noProof/>
        </w:rPr>
      </w:pPr>
      <w:fldSimple w:instr=" DOCPROPERTY &quot;Facility&quot;  \* MERGEFORMAT ">
        <w:r w:rsidR="00E41CEA">
          <w:rPr>
            <w:noProof/>
          </w:rPr>
          <w:t>BuildingName</w:t>
        </w:r>
      </w:fldSimple>
      <w:r w:rsidR="00E41CEA" w:rsidRPr="00CD5DC8">
        <w:rPr>
          <w:noProof/>
        </w:rPr>
        <w:br/>
      </w:r>
      <w:fldSimple w:instr=" DOCPROPERTY &quot;Project&quot;  \* MERGEFORMAT ">
        <w:r w:rsidR="00E41CEA">
          <w:rPr>
            <w:noProof/>
          </w:rPr>
          <w:t>The Description of the Project</w:t>
        </w:r>
      </w:fldSimple>
      <w:r w:rsidR="00E41CEA" w:rsidRPr="00CD5DC8">
        <w:rPr>
          <w:noProof/>
        </w:rPr>
        <w:br/>
      </w:r>
      <w:fldSimple w:instr=" DOCPROPERTY &quot;ProjNo&quot;  \* MERGEFORMAT ">
        <w:r w:rsidR="00E41CEA">
          <w:rPr>
            <w:noProof/>
          </w:rPr>
          <w:t>P00000000</w:t>
        </w:r>
      </w:fldSimple>
      <w:r w:rsidR="00E41CEA" w:rsidRPr="00CD5DC8">
        <w:rPr>
          <w:noProof/>
        </w:rPr>
        <w:t xml:space="preserve">  </w:t>
      </w:r>
      <w:fldSimple w:instr=" DOCPROPERTY &quot;BldgNo&quot;  \* MERGEFORMAT ">
        <w:r w:rsidR="00E41CEA">
          <w:rPr>
            <w:noProof/>
          </w:rPr>
          <w:t>0000</w:t>
        </w:r>
      </w:fldSimple>
    </w:p>
    <w:p w:rsidR="00E41CEA" w:rsidRPr="0010430E" w:rsidRDefault="00E41CEA" w:rsidP="00E41CEA">
      <w:pPr>
        <w:pStyle w:val="tocdiv"/>
        <w:rPr>
          <w:color w:val="FFFFFF" w:themeColor="background1"/>
        </w:rPr>
      </w:pPr>
      <w:r w:rsidRPr="0010430E">
        <w:rPr>
          <w:color w:val="FFFFFF" w:themeColor="background1"/>
        </w:rPr>
        <w:t>DOCUMENTS</w:t>
      </w:r>
    </w:p>
    <w:p w:rsidR="00E41CEA" w:rsidRPr="0010430E" w:rsidRDefault="00E41CEA" w:rsidP="00E41CEA">
      <w:pPr>
        <w:pStyle w:val="TCB"/>
        <w:rPr>
          <w:color w:val="FFFFFF" w:themeColor="background1"/>
        </w:rPr>
      </w:pPr>
    </w:p>
    <w:p w:rsidR="00E41CEA" w:rsidRDefault="00E41CEA" w:rsidP="00E41CEA">
      <w:pPr>
        <w:pStyle w:val="TCB"/>
      </w:pPr>
    </w:p>
    <w:p w:rsidR="00E41CEA" w:rsidRDefault="00E41CEA" w:rsidP="00E41CEA">
      <w:pPr>
        <w:pStyle w:val="TCB"/>
      </w:pPr>
      <w:r>
        <w:t xml:space="preserve">SPECIFICATION </w:t>
      </w:r>
      <w:proofErr w:type="gramStart"/>
      <w:r>
        <w:t>DIVISION  9</w:t>
      </w:r>
      <w:proofErr w:type="gramEnd"/>
    </w:p>
    <w:p w:rsidR="00E41CEA" w:rsidRDefault="00E41CEA" w:rsidP="00E41CEA">
      <w:pPr>
        <w:pStyle w:val="TCH"/>
      </w:pPr>
      <w:r>
        <w:t>NUMBER      SECTION DESCRIPTION</w:t>
      </w:r>
    </w:p>
    <w:p w:rsidR="00E41CEA" w:rsidRDefault="00E41CEA" w:rsidP="00E41CE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E41CEA" w:rsidRDefault="00E41CEA" w:rsidP="00E41CEA">
      <w:pPr>
        <w:pStyle w:val="TOC2"/>
        <w:rPr>
          <w:rFonts w:asciiTheme="minorHAnsi" w:eastAsiaTheme="minorEastAsia" w:hAnsiTheme="minorHAnsi" w:cstheme="minorBidi"/>
          <w:noProof/>
          <w:sz w:val="22"/>
          <w:szCs w:val="22"/>
        </w:rPr>
      </w:pPr>
      <w:r w:rsidRPr="00A82816">
        <w:rPr>
          <w:noProof/>
        </w:rPr>
        <w:t>SECTION 099110 - ELECTROSTATICALLY APPLIED COATING</w:t>
      </w:r>
    </w:p>
    <w:p w:rsidR="00E41CEA" w:rsidRDefault="00E41CEA" w:rsidP="00E41CEA">
      <w:pPr>
        <w:pStyle w:val="EOS"/>
      </w:pPr>
      <w:r>
        <w:fldChar w:fldCharType="end"/>
      </w:r>
      <w:r>
        <w:t>END OF CONTENTS TABLE</w:t>
      </w:r>
    </w:p>
    <w:p w:rsidR="00E41CEA" w:rsidRDefault="00E41CEA" w:rsidP="00E41CEA">
      <w:pPr>
        <w:sectPr w:rsidR="00E41CEA" w:rsidSect="00E41CE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E41CEA" w:rsidRPr="00E41CEA" w:rsidRDefault="00E41CEA" w:rsidP="00E41CEA">
      <w:pPr>
        <w:pStyle w:val="DET"/>
      </w:pPr>
      <w:bookmarkStart w:id="18" w:name="_Toc342314921"/>
      <w:r>
        <w:lastRenderedPageBreak/>
        <w:t>DIVISION 09 FINISHES</w:t>
      </w:r>
      <w:bookmarkEnd w:id="18"/>
    </w:p>
    <w:p w:rsidR="003B6626" w:rsidRDefault="00E41CEA" w:rsidP="00E41CEA">
      <w:pPr>
        <w:pStyle w:val="SCT"/>
      </w:pPr>
      <w:bookmarkStart w:id="19" w:name="_Toc342314922"/>
      <w:r>
        <w:rPr>
          <w:caps w:val="0"/>
        </w:rPr>
        <w:t>SECTION 099110 - ELECTROSTATICALLY APPLIED COATING</w:t>
      </w:r>
      <w:bookmarkEnd w:id="0"/>
      <w:bookmarkEnd w:id="1"/>
      <w:bookmarkEnd w:id="2"/>
      <w:bookmarkEnd w:id="3"/>
      <w:bookmarkEnd w:id="4"/>
      <w:bookmarkEnd w:id="5"/>
      <w:bookmarkEnd w:id="6"/>
      <w:bookmarkEnd w:id="7"/>
      <w:bookmarkEnd w:id="8"/>
      <w:bookmarkEnd w:id="19"/>
    </w:p>
    <w:p w:rsidR="003B6626" w:rsidRDefault="003B6626" w:rsidP="00E41CEA">
      <w:pPr>
        <w:pStyle w:val="PRT"/>
      </w:pPr>
      <w:r>
        <w:t>GENERAL</w:t>
      </w:r>
    </w:p>
    <w:p w:rsidR="003B6626" w:rsidRDefault="003B6626" w:rsidP="00E41CEA">
      <w:pPr>
        <w:pStyle w:val="ART"/>
      </w:pPr>
      <w:r>
        <w:t>SUMMARY</w:t>
      </w:r>
    </w:p>
    <w:p w:rsidR="003B6626" w:rsidRDefault="003B6626" w:rsidP="00E41CEA">
      <w:pPr>
        <w:pStyle w:val="PR1"/>
      </w:pPr>
      <w:r>
        <w:t>Extent of electrostatically applied coating is indicated on Drawings, schedules and by provisions of this Section.</w:t>
      </w:r>
    </w:p>
    <w:p w:rsidR="003B6626" w:rsidRDefault="003B6626" w:rsidP="00E41CEA">
      <w:pPr>
        <w:pStyle w:val="PR1"/>
      </w:pPr>
      <w:r>
        <w:t>Type of electrostatically applied coating includes field application of electrostatically charged, sprayed paint coating, over existing metal casework.</w:t>
      </w:r>
    </w:p>
    <w:p w:rsidR="003B6626" w:rsidRDefault="003B6626" w:rsidP="00E41CEA">
      <w:pPr>
        <w:pStyle w:val="PR1"/>
      </w:pPr>
      <w:r>
        <w:t>Colors:  Color selection process is as follows:</w:t>
      </w:r>
    </w:p>
    <w:p w:rsidR="003B6626" w:rsidRDefault="003B6626" w:rsidP="00E41CEA">
      <w:pPr>
        <w:pStyle w:val="PR2"/>
      </w:pPr>
      <w:r>
        <w:t>Colors will be selected by Architect from manufacturer's standard range of colors.</w:t>
      </w:r>
    </w:p>
    <w:p w:rsidR="003B6626" w:rsidRDefault="003B6626" w:rsidP="00E41CEA">
      <w:pPr>
        <w:pStyle w:val="CMT"/>
      </w:pPr>
      <w:r>
        <w:t>delete either above or below.</w:t>
      </w:r>
    </w:p>
    <w:p w:rsidR="003B6626" w:rsidRDefault="003B6626" w:rsidP="00E41CEA">
      <w:pPr>
        <w:pStyle w:val="PR2"/>
      </w:pPr>
      <w:r>
        <w:t>Color selections are included in "Schedule" article of this Section.</w:t>
      </w:r>
    </w:p>
    <w:p w:rsidR="003B6626" w:rsidRDefault="003B6626" w:rsidP="00E41CEA">
      <w:pPr>
        <w:pStyle w:val="ART"/>
      </w:pPr>
      <w:r>
        <w:t>SUBMITTALS</w:t>
      </w:r>
    </w:p>
    <w:p w:rsidR="003B6626" w:rsidRDefault="003B6626" w:rsidP="00E41CEA">
      <w:pPr>
        <w:pStyle w:val="PR1"/>
      </w:pPr>
      <w:r>
        <w:t>Product Data:  Submit manufacturer's literature including descriptive data and recommendations for mixing, application, and curing.</w:t>
      </w:r>
    </w:p>
    <w:p w:rsidR="003B6626" w:rsidRDefault="003B6626" w:rsidP="00E41CEA">
      <w:pPr>
        <w:pStyle w:val="CMT"/>
      </w:pPr>
      <w:r>
        <w:t>include below if selection will be made after bidding.</w:t>
      </w:r>
    </w:p>
    <w:p w:rsidR="003B6626" w:rsidRDefault="003B6626" w:rsidP="00E41CEA">
      <w:pPr>
        <w:pStyle w:val="PR1"/>
      </w:pPr>
      <w:r>
        <w:t>Samples for Initial Selection:  Manufacturer's color sample booklet showing full range of standard colors, with not less than 25 colors.</w:t>
      </w:r>
    </w:p>
    <w:p w:rsidR="003B6626" w:rsidRDefault="003B6626" w:rsidP="00E41CEA">
      <w:pPr>
        <w:pStyle w:val="CMT"/>
      </w:pPr>
      <w:r>
        <w:t>consider including below if exact color matching is required.</w:t>
      </w:r>
    </w:p>
    <w:p w:rsidR="003B6626" w:rsidRDefault="003B6626" w:rsidP="00E41CEA">
      <w:pPr>
        <w:pStyle w:val="PR1"/>
      </w:pPr>
      <w:r>
        <w:t>Samples for Verification:  Two cards, not less than 3-inches by 5-inches, of actual paint sample of selected color.  Provide additional card sets for each separate color.</w:t>
      </w:r>
    </w:p>
    <w:p w:rsidR="003B6626" w:rsidRDefault="003B6626" w:rsidP="00E41CEA">
      <w:pPr>
        <w:pStyle w:val="ART"/>
      </w:pPr>
      <w:r>
        <w:t>QUALITY ASSURANCE</w:t>
      </w:r>
    </w:p>
    <w:p w:rsidR="003B6626" w:rsidRDefault="003B6626" w:rsidP="00E41CEA">
      <w:pPr>
        <w:pStyle w:val="PR1"/>
      </w:pPr>
      <w:r>
        <w:t>Provide written certification attesting that applicators have been factory trained, and that application equipment used complies with manufacturer's requirements.</w:t>
      </w:r>
    </w:p>
    <w:p w:rsidR="003B6626" w:rsidRDefault="003B6626" w:rsidP="00E41CEA">
      <w:pPr>
        <w:pStyle w:val="ART"/>
      </w:pPr>
      <w:r>
        <w:t>DELIVERY AND STORAGE</w:t>
      </w:r>
    </w:p>
    <w:p w:rsidR="003B6626" w:rsidRDefault="003B6626" w:rsidP="00E41CEA">
      <w:pPr>
        <w:pStyle w:val="PR1"/>
      </w:pPr>
      <w:r>
        <w:t>Deliver materials to job site in new, original, and unopened containers bearing mfr's name, trade name, and label analysis.  Store materials in protected area at a temperature not less than 50 F and in accordance with other mfr's instructions.</w:t>
      </w:r>
    </w:p>
    <w:p w:rsidR="003B6626" w:rsidRDefault="003B6626" w:rsidP="00E41CEA">
      <w:pPr>
        <w:pStyle w:val="ART"/>
      </w:pPr>
      <w:r>
        <w:lastRenderedPageBreak/>
        <w:t>JOB CONDITIONS</w:t>
      </w:r>
    </w:p>
    <w:p w:rsidR="003B6626" w:rsidRDefault="003B6626" w:rsidP="00E41CEA">
      <w:pPr>
        <w:pStyle w:val="PR1"/>
      </w:pPr>
      <w:r>
        <w:t>Apply coatings only when environmental temperature can be maintained above 50 deg. F. during application and drying period.</w:t>
      </w:r>
    </w:p>
    <w:p w:rsidR="003B6626" w:rsidRDefault="003B6626" w:rsidP="00E41CEA">
      <w:pPr>
        <w:pStyle w:val="PR1"/>
      </w:pPr>
      <w:r>
        <w:t xml:space="preserve">Provide work areas free of excessive dust. </w:t>
      </w:r>
      <w:proofErr w:type="gramStart"/>
      <w:r>
        <w:t>and</w:t>
      </w:r>
      <w:proofErr w:type="gramEnd"/>
      <w:r>
        <w:t xml:space="preserve"> with illumination adequate to apply special coatings.</w:t>
      </w:r>
    </w:p>
    <w:p w:rsidR="003B6626" w:rsidRDefault="003B6626" w:rsidP="00E41CEA">
      <w:pPr>
        <w:pStyle w:val="PRT"/>
      </w:pPr>
      <w:r>
        <w:t>PRODUCTS</w:t>
      </w:r>
    </w:p>
    <w:p w:rsidR="003B6626" w:rsidRDefault="003B6626" w:rsidP="00E41CEA">
      <w:pPr>
        <w:pStyle w:val="ART"/>
      </w:pPr>
      <w:r>
        <w:t>MANUFACTURER</w:t>
      </w:r>
    </w:p>
    <w:p w:rsidR="003B6626" w:rsidRDefault="003B6626" w:rsidP="00E41CEA">
      <w:pPr>
        <w:pStyle w:val="PR1"/>
      </w:pPr>
      <w:r>
        <w:t xml:space="preserve">Manufacturer:  Provide products of </w:t>
      </w:r>
      <w:proofErr w:type="spellStart"/>
      <w:r>
        <w:t>Cascoat</w:t>
      </w:r>
      <w:proofErr w:type="spellEnd"/>
      <w:r>
        <w:t xml:space="preserve"> Electrostatic, Inc. (Telephone 313/771-9040) or, subject to compliance with requirements, equivalent products of other manufacturers.</w:t>
      </w:r>
    </w:p>
    <w:p w:rsidR="003B6626" w:rsidRDefault="003B6626" w:rsidP="00E41CEA">
      <w:pPr>
        <w:pStyle w:val="ART"/>
      </w:pPr>
      <w:r>
        <w:t>MATERIALS</w:t>
      </w:r>
    </w:p>
    <w:p w:rsidR="003B6626" w:rsidRDefault="003B6626" w:rsidP="00E41CEA">
      <w:pPr>
        <w:pStyle w:val="PR1"/>
      </w:pPr>
      <w:r>
        <w:t>General:  Provide coatings specifically compounded by manufacturer for electrostatic spray application.  Where primers are indicated or required, provide only primers that are approved by manufacturer for use with finish coating materials.</w:t>
      </w:r>
    </w:p>
    <w:p w:rsidR="003B6626" w:rsidRDefault="003B6626" w:rsidP="00E41CEA">
      <w:pPr>
        <w:pStyle w:val="PR1"/>
      </w:pPr>
      <w:r>
        <w:t>Material Quality:  Materials which do not display Manufacturer's identification will not be acceptable.</w:t>
      </w:r>
    </w:p>
    <w:p w:rsidR="003B6626" w:rsidRDefault="003B6626" w:rsidP="00E41CEA">
      <w:pPr>
        <w:pStyle w:val="PR1"/>
      </w:pPr>
      <w:r>
        <w:t>Mix, prepare, and store materials according to Manufacturer's latest printed instructions.  Manually mix coating materials; power mixing devices are not permitted.  Do not add thinner or other agents to coating materials.</w:t>
      </w:r>
    </w:p>
    <w:p w:rsidR="003B6626" w:rsidRDefault="003B6626" w:rsidP="00E41CEA">
      <w:pPr>
        <w:pStyle w:val="CMT"/>
      </w:pPr>
      <w:r>
        <w:t>if color will be specified in schedule at end of section, delete paragraphs below.</w:t>
      </w:r>
    </w:p>
    <w:p w:rsidR="003B6626" w:rsidRDefault="003B6626" w:rsidP="00E41CEA">
      <w:pPr>
        <w:pStyle w:val="PR1"/>
      </w:pPr>
      <w:r>
        <w:t>Color:  Provide color as follows:</w:t>
      </w:r>
    </w:p>
    <w:p w:rsidR="003B6626" w:rsidRDefault="003B6626" w:rsidP="00E41CEA">
      <w:pPr>
        <w:pStyle w:val="PR2"/>
      </w:pPr>
      <w:r>
        <w:t>Selected by Architect from manufacturer's standard range of colors.</w:t>
      </w:r>
    </w:p>
    <w:p w:rsidR="003B6626" w:rsidRDefault="003B6626" w:rsidP="00E41CEA">
      <w:pPr>
        <w:pStyle w:val="CMT"/>
      </w:pPr>
      <w:r>
        <w:t>Retain Above for architect selection. Retain below for architect-selected custom color</w:t>
      </w:r>
    </w:p>
    <w:p w:rsidR="003B6626" w:rsidRDefault="003B6626" w:rsidP="00E41CEA">
      <w:pPr>
        <w:pStyle w:val="PR2"/>
      </w:pPr>
      <w:r>
        <w:t>Custom color to match Architect's sample.</w:t>
      </w:r>
    </w:p>
    <w:p w:rsidR="003B6626" w:rsidRDefault="003B6626" w:rsidP="00E41CEA">
      <w:pPr>
        <w:pStyle w:val="CMT"/>
      </w:pPr>
      <w:r>
        <w:t>Retain below for color selected during design.</w:t>
      </w:r>
    </w:p>
    <w:p w:rsidR="003B6626" w:rsidRDefault="003B6626" w:rsidP="00E41CEA">
      <w:pPr>
        <w:pStyle w:val="PR2"/>
      </w:pPr>
      <w:proofErr w:type="gramStart"/>
      <w:r>
        <w:t>Match  selection</w:t>
      </w:r>
      <w:proofErr w:type="gramEnd"/>
      <w:r>
        <w:t>.</w:t>
      </w:r>
    </w:p>
    <w:p w:rsidR="003B6626" w:rsidRDefault="003B6626" w:rsidP="00E41CEA">
      <w:pPr>
        <w:pStyle w:val="PRT"/>
      </w:pPr>
      <w:r>
        <w:t>EXECUTION</w:t>
      </w:r>
    </w:p>
    <w:p w:rsidR="003B6626" w:rsidRDefault="003B6626" w:rsidP="00E41CEA">
      <w:pPr>
        <w:pStyle w:val="ART"/>
      </w:pPr>
      <w:r>
        <w:t>INSPECTION</w:t>
      </w:r>
    </w:p>
    <w:p w:rsidR="003B6626" w:rsidRDefault="003B6626" w:rsidP="00E41CEA">
      <w:pPr>
        <w:pStyle w:val="PR1"/>
      </w:pPr>
      <w:r>
        <w:t>Examine surfaces to be coated and report any conditions that would adversely affect the appearance or performance of the coating systems and which cannot be put into an acceptable condition by specified preparation.</w:t>
      </w:r>
    </w:p>
    <w:p w:rsidR="003B6626" w:rsidRDefault="003B6626" w:rsidP="00E41CEA">
      <w:pPr>
        <w:pStyle w:val="PR1"/>
      </w:pPr>
      <w:r>
        <w:lastRenderedPageBreak/>
        <w:t>Do not proceed with surface preparation and application until the surface is acceptable or authorization to proceed is given by the Owner.</w:t>
      </w:r>
    </w:p>
    <w:p w:rsidR="003B6626" w:rsidRDefault="003B6626" w:rsidP="00E41CEA">
      <w:pPr>
        <w:pStyle w:val="ART"/>
      </w:pPr>
      <w:r>
        <w:t>PREPARATION</w:t>
      </w:r>
    </w:p>
    <w:p w:rsidR="003B6626" w:rsidRDefault="003B6626" w:rsidP="00E41CEA">
      <w:pPr>
        <w:pStyle w:val="PR1"/>
      </w:pPr>
      <w:r>
        <w:t>Protect work of other trades and adjacent surfaces not scheduled to be coated.  Prepare and clean in strict accordance with coating mfr's instructions.</w:t>
      </w:r>
    </w:p>
    <w:p w:rsidR="003B6626" w:rsidRDefault="003B6626" w:rsidP="00E41CEA">
      <w:pPr>
        <w:pStyle w:val="PR1"/>
      </w:pPr>
      <w:r>
        <w:t>Sand, or chemically clean as appropriate, all abraded surfaces, corroded areas and other imperfections in surfaces to be coated.  Fill or feather edges of sanded areas to produce for a smooth transition to bare metal.</w:t>
      </w:r>
    </w:p>
    <w:p w:rsidR="003B6626" w:rsidRDefault="003B6626" w:rsidP="00E41CEA">
      <w:pPr>
        <w:pStyle w:val="ART"/>
      </w:pPr>
      <w:r>
        <w:t>APPLICATION</w:t>
      </w:r>
    </w:p>
    <w:p w:rsidR="003B6626" w:rsidRDefault="003B6626" w:rsidP="00E41CEA">
      <w:pPr>
        <w:pStyle w:val="PR1"/>
      </w:pPr>
      <w:r>
        <w:t>Apply prime and finish materials in accordance with mfr's directions.  Apply each material at not less that the mfr's recommended spreading rate. Use special equipment, applicators, and techniques recommended by mfr as best suited for the particular applications.</w:t>
      </w:r>
    </w:p>
    <w:p w:rsidR="003B6626" w:rsidRDefault="003B6626" w:rsidP="00E41CEA">
      <w:pPr>
        <w:pStyle w:val="PR1"/>
      </w:pPr>
      <w:r>
        <w:t>Apply additional coats beyond scheduled requirements when undercoating, stains or other conditions show through final paint coat until the special coating is of uniform finish, color and appearance.</w:t>
      </w:r>
    </w:p>
    <w:p w:rsidR="003B6626" w:rsidRDefault="003B6626" w:rsidP="00E41CEA">
      <w:pPr>
        <w:pStyle w:val="ART"/>
      </w:pPr>
      <w:r>
        <w:t>CLEANING</w:t>
      </w:r>
    </w:p>
    <w:p w:rsidR="003B6626" w:rsidRDefault="003B6626" w:rsidP="00E41CEA">
      <w:pPr>
        <w:pStyle w:val="PR1"/>
      </w:pPr>
      <w:r>
        <w:t>Remove paint spatters from any adjoining surfaces.  Repair any damage to coatings or surfaces caused by cleaning operations.  Remove debris from job site and leave area clean.</w:t>
      </w:r>
    </w:p>
    <w:p w:rsidR="003B6626" w:rsidRDefault="003B6626" w:rsidP="00E41CEA">
      <w:pPr>
        <w:pStyle w:val="ART"/>
      </w:pPr>
      <w:r>
        <w:t>SCHEDULE OF SURFACES TO BE COATED</w:t>
      </w:r>
    </w:p>
    <w:p w:rsidR="003B6626" w:rsidRDefault="003B6626" w:rsidP="00E41CEA">
      <w:pPr>
        <w:pStyle w:val="PR1"/>
      </w:pPr>
      <w:r>
        <w:t>Base Cabinets:  Prepare and coat each of the following surfaces:</w:t>
      </w:r>
    </w:p>
    <w:p w:rsidR="003B6626" w:rsidRDefault="003B6626" w:rsidP="00E41CEA">
      <w:pPr>
        <w:pStyle w:val="PR2"/>
      </w:pPr>
      <w:r>
        <w:t>Surfaces exposed to view in existing construction, including all edges of doors and drawer fronts, regardless of exposure condition.</w:t>
      </w:r>
    </w:p>
    <w:p w:rsidR="003B6626" w:rsidRDefault="003B6626" w:rsidP="00E41CEA">
      <w:pPr>
        <w:pStyle w:val="CMT"/>
      </w:pPr>
      <w:r>
        <w:t>select one of the following or delete all.</w:t>
      </w:r>
    </w:p>
    <w:p w:rsidR="003B6626" w:rsidRDefault="003B6626" w:rsidP="00E41CEA">
      <w:pPr>
        <w:pStyle w:val="PR3"/>
      </w:pPr>
      <w:r>
        <w:t>Color:  selection.</w:t>
      </w:r>
    </w:p>
    <w:p w:rsidR="003B6626" w:rsidRDefault="003B6626" w:rsidP="00E41CEA">
      <w:pPr>
        <w:pStyle w:val="PR3"/>
      </w:pPr>
      <w:r>
        <w:t>Match existing color.</w:t>
      </w:r>
    </w:p>
    <w:p w:rsidR="003B6626" w:rsidRDefault="003B6626" w:rsidP="00E41CEA">
      <w:pPr>
        <w:pStyle w:val="PR3"/>
      </w:pPr>
      <w:r>
        <w:t>Match color of new laboratory casework.</w:t>
      </w:r>
    </w:p>
    <w:p w:rsidR="003B6626" w:rsidRDefault="003B6626" w:rsidP="00E41CEA">
      <w:pPr>
        <w:pStyle w:val="CMT"/>
      </w:pPr>
      <w:r>
        <w:t>include below if painted interiors are desired.</w:t>
      </w:r>
    </w:p>
    <w:p w:rsidR="003B6626" w:rsidRDefault="003B6626" w:rsidP="00E41CEA">
      <w:pPr>
        <w:pStyle w:val="PR2"/>
      </w:pPr>
      <w:r>
        <w:t>Interior surfaces of cabinet drawers and doors, and sides, back and bottom of cabinet shell.</w:t>
      </w:r>
    </w:p>
    <w:p w:rsidR="003B6626" w:rsidRDefault="003B6626" w:rsidP="00E41CEA">
      <w:pPr>
        <w:pStyle w:val="CMT"/>
      </w:pPr>
      <w:r>
        <w:t>Select one of the following or delete all.</w:t>
      </w:r>
    </w:p>
    <w:p w:rsidR="003B6626" w:rsidRDefault="003B6626" w:rsidP="00E41CEA">
      <w:pPr>
        <w:pStyle w:val="PR3"/>
      </w:pPr>
      <w:r>
        <w:t>Color:  selection.</w:t>
      </w:r>
    </w:p>
    <w:p w:rsidR="003B6626" w:rsidRDefault="003B6626" w:rsidP="00E41CEA">
      <w:pPr>
        <w:pStyle w:val="PR3"/>
      </w:pPr>
      <w:r>
        <w:t>Match existing color.</w:t>
      </w:r>
    </w:p>
    <w:p w:rsidR="003B6626" w:rsidRDefault="003B6626" w:rsidP="00E41CEA">
      <w:pPr>
        <w:pStyle w:val="PR3"/>
      </w:pPr>
      <w:r>
        <w:t>Match color of new laboratory casework.</w:t>
      </w:r>
    </w:p>
    <w:p w:rsidR="003B6626" w:rsidRDefault="003B6626" w:rsidP="00E41CEA">
      <w:pPr>
        <w:pStyle w:val="PR1"/>
      </w:pPr>
      <w:r>
        <w:t>Wall Mounted Cabinets:  Prepare and coat each of the following surfaces:</w:t>
      </w:r>
    </w:p>
    <w:p w:rsidR="003B6626" w:rsidRDefault="003B6626" w:rsidP="00E41CEA">
      <w:pPr>
        <w:pStyle w:val="PR2"/>
      </w:pPr>
      <w:r>
        <w:lastRenderedPageBreak/>
        <w:t>Surfaces exposed to view in existing construction, including all edges of doors, regardless of exposure condition.</w:t>
      </w:r>
    </w:p>
    <w:p w:rsidR="003B6626" w:rsidRDefault="003B6626" w:rsidP="00E41CEA">
      <w:pPr>
        <w:pStyle w:val="CMT"/>
      </w:pPr>
      <w:r>
        <w:t>select one of the following or delete all.</w:t>
      </w:r>
    </w:p>
    <w:p w:rsidR="003B6626" w:rsidRDefault="003B6626" w:rsidP="00E41CEA">
      <w:pPr>
        <w:pStyle w:val="PR3"/>
      </w:pPr>
      <w:r>
        <w:t>Color:  selection.</w:t>
      </w:r>
    </w:p>
    <w:p w:rsidR="003B6626" w:rsidRDefault="003B6626" w:rsidP="00E41CEA">
      <w:pPr>
        <w:pStyle w:val="PR3"/>
      </w:pPr>
      <w:r>
        <w:t>Match existing color.</w:t>
      </w:r>
    </w:p>
    <w:p w:rsidR="003B6626" w:rsidRDefault="003B6626" w:rsidP="00E41CEA">
      <w:pPr>
        <w:pStyle w:val="PR3"/>
      </w:pPr>
      <w:r>
        <w:t>Match color of new laboratory casework.</w:t>
      </w:r>
    </w:p>
    <w:p w:rsidR="003B6626" w:rsidRDefault="003B6626" w:rsidP="00E41CEA">
      <w:pPr>
        <w:pStyle w:val="CMT"/>
      </w:pPr>
      <w:r>
        <w:t>Modify below to suit desired limit of painting.  usually retain below if no cabinet doors or if doors have windows.</w:t>
      </w:r>
    </w:p>
    <w:p w:rsidR="003B6626" w:rsidRDefault="003B6626" w:rsidP="00E41CEA">
      <w:pPr>
        <w:pStyle w:val="PR2"/>
      </w:pPr>
      <w:r>
        <w:t>Shelves, including edges and underside.</w:t>
      </w:r>
    </w:p>
    <w:p w:rsidR="003B6626" w:rsidRDefault="003B6626" w:rsidP="00E41CEA">
      <w:pPr>
        <w:pStyle w:val="PR3"/>
      </w:pPr>
      <w:r>
        <w:t>Color:  Match cabinet interior surfaces.</w:t>
      </w:r>
    </w:p>
    <w:p w:rsidR="003B6626" w:rsidRDefault="003B6626" w:rsidP="00E41CEA">
      <w:pPr>
        <w:pStyle w:val="PR2"/>
      </w:pPr>
      <w:r>
        <w:t>Interior surfaces of cabinet doors, and sides, back and bottom of cabinet shell.</w:t>
      </w:r>
    </w:p>
    <w:p w:rsidR="003B6626" w:rsidRDefault="003B6626" w:rsidP="00E41CEA">
      <w:pPr>
        <w:pStyle w:val="CMT"/>
      </w:pPr>
      <w:r>
        <w:t>select one of the following or delete all.</w:t>
      </w:r>
    </w:p>
    <w:p w:rsidR="003B6626" w:rsidRDefault="003B6626" w:rsidP="00E41CEA">
      <w:pPr>
        <w:pStyle w:val="PR3"/>
      </w:pPr>
      <w:r>
        <w:t>Color:  selection.</w:t>
      </w:r>
    </w:p>
    <w:p w:rsidR="003B6626" w:rsidRDefault="003B6626" w:rsidP="00E41CEA">
      <w:pPr>
        <w:pStyle w:val="PR3"/>
      </w:pPr>
      <w:r>
        <w:t>Match existing color.</w:t>
      </w:r>
    </w:p>
    <w:p w:rsidR="003B6626" w:rsidRDefault="003B6626" w:rsidP="00E41CEA">
      <w:pPr>
        <w:pStyle w:val="PR3"/>
      </w:pPr>
      <w:r>
        <w:t>Match color of new laboratory casework.</w:t>
      </w:r>
    </w:p>
    <w:p w:rsidR="003B6626" w:rsidRDefault="003B6626" w:rsidP="00E41CEA">
      <w:pPr>
        <w:pStyle w:val="PR1"/>
      </w:pPr>
      <w:r>
        <w:t>File Cabinets:  Prepare and coat each of the following surfaces:</w:t>
      </w:r>
    </w:p>
    <w:p w:rsidR="003B6626" w:rsidRDefault="003B6626" w:rsidP="00E41CEA">
      <w:pPr>
        <w:pStyle w:val="PR2"/>
      </w:pPr>
      <w:r>
        <w:t>Surfaces exposed to view in existing location, including all edges of drawer fronts, regardless of exposure condition.</w:t>
      </w:r>
    </w:p>
    <w:p w:rsidR="003B6626" w:rsidRDefault="003B6626" w:rsidP="00E41CEA">
      <w:pPr>
        <w:pStyle w:val="CMT"/>
      </w:pPr>
      <w:r>
        <w:t>Select either above or below.</w:t>
      </w:r>
    </w:p>
    <w:p w:rsidR="003B6626" w:rsidRDefault="003B6626" w:rsidP="00E41CEA">
      <w:pPr>
        <w:pStyle w:val="CMT"/>
      </w:pPr>
      <w:r>
        <w:t>Modify requirement below to cover only those surfaces desired.</w:t>
      </w:r>
    </w:p>
    <w:p w:rsidR="003B6626" w:rsidRDefault="003B6626" w:rsidP="00E41CEA">
      <w:pPr>
        <w:pStyle w:val="PR2"/>
      </w:pPr>
      <w:r>
        <w:t>Move file cabinets as required to expose sides and back.  Coat exterior surfaces of front, sides and back of units, including all edges of drawer fronts, regardless of exposure condition.</w:t>
      </w:r>
    </w:p>
    <w:p w:rsidR="003B6626" w:rsidRDefault="003B6626" w:rsidP="00E41CEA">
      <w:pPr>
        <w:pStyle w:val="PR2"/>
      </w:pPr>
      <w:r>
        <w:t>Color:  Provide coatings of the following color:</w:t>
      </w:r>
    </w:p>
    <w:p w:rsidR="003B6626" w:rsidRDefault="003B6626" w:rsidP="00E41CEA">
      <w:pPr>
        <w:pStyle w:val="CMT"/>
      </w:pPr>
      <w:r>
        <w:t>select one of the following or delete all.</w:t>
      </w:r>
    </w:p>
    <w:p w:rsidR="003B6626" w:rsidRDefault="003B6626" w:rsidP="00E41CEA">
      <w:pPr>
        <w:pStyle w:val="PR3"/>
      </w:pPr>
      <w:r>
        <w:t>Color:  selection.</w:t>
      </w:r>
    </w:p>
    <w:p w:rsidR="003B6626" w:rsidRDefault="003B6626" w:rsidP="00E41CEA">
      <w:pPr>
        <w:pStyle w:val="PR3"/>
      </w:pPr>
      <w:r>
        <w:t>Match existing color.</w:t>
      </w:r>
    </w:p>
    <w:p w:rsidR="008B60C8" w:rsidRDefault="003B6626" w:rsidP="00E41CEA">
      <w:pPr>
        <w:pStyle w:val="EOS"/>
      </w:pPr>
      <w:r>
        <w:t xml:space="preserve">END OF SECTION </w:t>
      </w:r>
      <w:bookmarkEnd w:id="9"/>
      <w:bookmarkEnd w:id="10"/>
      <w:bookmarkEnd w:id="11"/>
      <w:bookmarkEnd w:id="12"/>
      <w:bookmarkEnd w:id="13"/>
      <w:bookmarkEnd w:id="14"/>
      <w:bookmarkEnd w:id="15"/>
      <w:bookmarkEnd w:id="16"/>
      <w:r w:rsidR="00337004">
        <w:t>099110</w:t>
      </w:r>
    </w:p>
    <w:sectPr w:rsidR="008B60C8" w:rsidSect="00E41CEA">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Default="00E4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57" w:rsidRPr="00E41CEA" w:rsidRDefault="005B6357" w:rsidP="00E41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Default="00E41C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Pr="00E41CEA" w:rsidRDefault="00E41CEA" w:rsidP="00E41CEA">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099110 - -  </w:t>
    </w:r>
    <w:r>
      <w:fldChar w:fldCharType="begin"/>
    </w:r>
    <w:r>
      <w:instrText xml:space="preserve"> PAGE  \* MERGEFORMAT </w:instrText>
    </w:r>
    <w:r>
      <w:fldChar w:fldCharType="separate"/>
    </w:r>
    <w:r w:rsidR="00240F4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Default="00E41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Default="00E41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EA" w:rsidRDefault="00E41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35405EB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C68F1"/>
    <w:rsid w:val="00134CA7"/>
    <w:rsid w:val="00162898"/>
    <w:rsid w:val="00240F4D"/>
    <w:rsid w:val="00255A12"/>
    <w:rsid w:val="002571FB"/>
    <w:rsid w:val="002A20A3"/>
    <w:rsid w:val="00303250"/>
    <w:rsid w:val="00313D5C"/>
    <w:rsid w:val="00337004"/>
    <w:rsid w:val="003557AC"/>
    <w:rsid w:val="00361CD7"/>
    <w:rsid w:val="00362604"/>
    <w:rsid w:val="003A22AB"/>
    <w:rsid w:val="003B6626"/>
    <w:rsid w:val="00412EFC"/>
    <w:rsid w:val="0043744C"/>
    <w:rsid w:val="004C462D"/>
    <w:rsid w:val="004E1ACE"/>
    <w:rsid w:val="00506A2D"/>
    <w:rsid w:val="00523CC0"/>
    <w:rsid w:val="0056781B"/>
    <w:rsid w:val="005B6357"/>
    <w:rsid w:val="006A3436"/>
    <w:rsid w:val="006E56E1"/>
    <w:rsid w:val="007C00E3"/>
    <w:rsid w:val="00800637"/>
    <w:rsid w:val="00847526"/>
    <w:rsid w:val="008B60C8"/>
    <w:rsid w:val="008F74C9"/>
    <w:rsid w:val="00934B88"/>
    <w:rsid w:val="00970271"/>
    <w:rsid w:val="009A0222"/>
    <w:rsid w:val="009B0173"/>
    <w:rsid w:val="009B5901"/>
    <w:rsid w:val="00AF7998"/>
    <w:rsid w:val="00B27CBA"/>
    <w:rsid w:val="00B64F17"/>
    <w:rsid w:val="00BB274F"/>
    <w:rsid w:val="00BE7E58"/>
    <w:rsid w:val="00CB542A"/>
    <w:rsid w:val="00D269D6"/>
    <w:rsid w:val="00D94872"/>
    <w:rsid w:val="00E41CEA"/>
    <w:rsid w:val="00EC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EA"/>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E41CEA"/>
    <w:pPr>
      <w:keepNext/>
      <w:numPr>
        <w:ilvl w:val="3"/>
        <w:numId w:val="1"/>
      </w:numPr>
      <w:spacing w:before="360"/>
      <w:outlineLvl w:val="3"/>
    </w:pPr>
    <w:rPr>
      <w:b/>
      <w:caps/>
    </w:rPr>
  </w:style>
  <w:style w:type="paragraph" w:customStyle="1" w:styleId="CMT">
    <w:name w:val="CMT"/>
    <w:basedOn w:val="Normal"/>
    <w:next w:val="Normal"/>
    <w:rsid w:val="00E41CEA"/>
    <w:pPr>
      <w:spacing w:before="240"/>
      <w:ind w:left="1440"/>
    </w:pPr>
    <w:rPr>
      <w:b/>
      <w:i/>
      <w:caps/>
      <w:vanish/>
      <w:color w:val="FF00FF"/>
    </w:rPr>
  </w:style>
  <w:style w:type="paragraph" w:customStyle="1" w:styleId="DET">
    <w:name w:val="DET"/>
    <w:basedOn w:val="Normal"/>
    <w:next w:val="Normal"/>
    <w:rsid w:val="00E41CEA"/>
    <w:pPr>
      <w:keepNext/>
      <w:numPr>
        <w:numId w:val="1"/>
      </w:numPr>
      <w:outlineLvl w:val="0"/>
    </w:pPr>
    <w:rPr>
      <w:b/>
      <w:caps/>
      <w:u w:val="single"/>
    </w:rPr>
  </w:style>
  <w:style w:type="paragraph" w:styleId="DocumentMap">
    <w:name w:val="Document Map"/>
    <w:semiHidden/>
    <w:rsid w:val="00E41CEA"/>
    <w:pPr>
      <w:shd w:val="clear" w:color="auto" w:fill="000080"/>
    </w:pPr>
    <w:rPr>
      <w:rFonts w:ascii="Tahoma" w:hAnsi="Tahoma"/>
      <w:sz w:val="18"/>
    </w:rPr>
  </w:style>
  <w:style w:type="paragraph" w:customStyle="1" w:styleId="EOS">
    <w:name w:val="EOS"/>
    <w:basedOn w:val="Normal"/>
    <w:rsid w:val="00E41CEA"/>
    <w:pPr>
      <w:spacing w:before="480"/>
    </w:pPr>
    <w:rPr>
      <w:b/>
      <w:caps/>
    </w:rPr>
  </w:style>
  <w:style w:type="paragraph" w:styleId="Footer">
    <w:name w:val="footer"/>
    <w:basedOn w:val="Normal"/>
    <w:rsid w:val="00E41CEA"/>
    <w:pPr>
      <w:jc w:val="center"/>
    </w:pPr>
    <w:rPr>
      <w:b/>
    </w:rPr>
  </w:style>
  <w:style w:type="character" w:styleId="LineNumber">
    <w:name w:val="line number"/>
    <w:basedOn w:val="DefaultParagraphFont"/>
    <w:rsid w:val="00E41CEA"/>
  </w:style>
  <w:style w:type="paragraph" w:customStyle="1" w:styleId="PR1">
    <w:name w:val="PR1"/>
    <w:basedOn w:val="Normal"/>
    <w:link w:val="PR1Char"/>
    <w:rsid w:val="00E41CEA"/>
    <w:pPr>
      <w:keepLines/>
      <w:numPr>
        <w:ilvl w:val="4"/>
        <w:numId w:val="1"/>
      </w:numPr>
      <w:spacing w:before="120" w:after="120"/>
      <w:outlineLvl w:val="4"/>
    </w:pPr>
  </w:style>
  <w:style w:type="paragraph" w:customStyle="1" w:styleId="PR2">
    <w:name w:val="PR2"/>
    <w:basedOn w:val="Normal"/>
    <w:rsid w:val="00E41CEA"/>
    <w:pPr>
      <w:keepLines/>
      <w:numPr>
        <w:ilvl w:val="5"/>
        <w:numId w:val="1"/>
      </w:numPr>
      <w:outlineLvl w:val="5"/>
    </w:pPr>
  </w:style>
  <w:style w:type="paragraph" w:customStyle="1" w:styleId="PR3">
    <w:name w:val="PR3"/>
    <w:basedOn w:val="Normal"/>
    <w:rsid w:val="00E41CEA"/>
    <w:pPr>
      <w:keepLines/>
      <w:numPr>
        <w:ilvl w:val="6"/>
        <w:numId w:val="1"/>
      </w:numPr>
      <w:outlineLvl w:val="6"/>
    </w:pPr>
  </w:style>
  <w:style w:type="paragraph" w:customStyle="1" w:styleId="PR4">
    <w:name w:val="PR4"/>
    <w:basedOn w:val="Normal"/>
    <w:rsid w:val="00E41CEA"/>
    <w:pPr>
      <w:keepLines/>
      <w:numPr>
        <w:ilvl w:val="7"/>
        <w:numId w:val="1"/>
      </w:numPr>
      <w:outlineLvl w:val="7"/>
    </w:pPr>
  </w:style>
  <w:style w:type="paragraph" w:customStyle="1" w:styleId="PR5">
    <w:name w:val="PR5"/>
    <w:basedOn w:val="Normal"/>
    <w:rsid w:val="00E41CEA"/>
    <w:pPr>
      <w:keepLines/>
      <w:numPr>
        <w:ilvl w:val="8"/>
        <w:numId w:val="1"/>
      </w:numPr>
      <w:outlineLvl w:val="8"/>
    </w:pPr>
  </w:style>
  <w:style w:type="paragraph" w:customStyle="1" w:styleId="PRT">
    <w:name w:val="PRT"/>
    <w:basedOn w:val="Normal"/>
    <w:next w:val="Normal"/>
    <w:rsid w:val="00E41CEA"/>
    <w:pPr>
      <w:keepNext/>
      <w:numPr>
        <w:ilvl w:val="2"/>
        <w:numId w:val="1"/>
      </w:numPr>
      <w:spacing w:before="480"/>
    </w:pPr>
    <w:rPr>
      <w:b/>
      <w:caps/>
    </w:rPr>
  </w:style>
  <w:style w:type="paragraph" w:customStyle="1" w:styleId="SCT">
    <w:name w:val="SCT"/>
    <w:basedOn w:val="Normal"/>
    <w:next w:val="PRT"/>
    <w:autoRedefine/>
    <w:rsid w:val="00E41CEA"/>
    <w:pPr>
      <w:keepNext/>
      <w:numPr>
        <w:ilvl w:val="1"/>
        <w:numId w:val="1"/>
      </w:numPr>
      <w:outlineLvl w:val="1"/>
    </w:pPr>
    <w:rPr>
      <w:b/>
      <w:caps/>
    </w:rPr>
  </w:style>
  <w:style w:type="paragraph" w:customStyle="1" w:styleId="TB1">
    <w:name w:val="TB1"/>
    <w:basedOn w:val="Normal"/>
    <w:rsid w:val="00E41CEA"/>
    <w:pPr>
      <w:tabs>
        <w:tab w:val="left" w:pos="1008"/>
      </w:tabs>
      <w:ind w:left="432"/>
    </w:pPr>
  </w:style>
  <w:style w:type="paragraph" w:customStyle="1" w:styleId="TB2">
    <w:name w:val="TB2"/>
    <w:basedOn w:val="Normal"/>
    <w:rsid w:val="00E41CEA"/>
    <w:pPr>
      <w:tabs>
        <w:tab w:val="left" w:pos="2880"/>
        <w:tab w:val="left" w:pos="4320"/>
        <w:tab w:val="left" w:pos="5760"/>
        <w:tab w:val="left" w:pos="7200"/>
        <w:tab w:val="left" w:pos="8640"/>
      </w:tabs>
      <w:ind w:left="1008"/>
    </w:pPr>
  </w:style>
  <w:style w:type="paragraph" w:customStyle="1" w:styleId="TB3">
    <w:name w:val="TB3"/>
    <w:basedOn w:val="Normal"/>
    <w:rsid w:val="00E41CEA"/>
    <w:pPr>
      <w:tabs>
        <w:tab w:val="left" w:pos="2160"/>
      </w:tabs>
      <w:ind w:left="1584"/>
    </w:pPr>
  </w:style>
  <w:style w:type="paragraph" w:customStyle="1" w:styleId="TB4">
    <w:name w:val="TB4"/>
    <w:basedOn w:val="Normal"/>
    <w:rsid w:val="00E41CEA"/>
    <w:pPr>
      <w:tabs>
        <w:tab w:val="left" w:pos="2736"/>
      </w:tabs>
      <w:ind w:left="2160"/>
    </w:pPr>
  </w:style>
  <w:style w:type="paragraph" w:customStyle="1" w:styleId="TB5">
    <w:name w:val="TB5"/>
    <w:basedOn w:val="Normal"/>
    <w:rsid w:val="00E41CEA"/>
    <w:pPr>
      <w:tabs>
        <w:tab w:val="left" w:pos="3312"/>
      </w:tabs>
      <w:ind w:left="2736"/>
    </w:pPr>
  </w:style>
  <w:style w:type="paragraph" w:customStyle="1" w:styleId="TCB">
    <w:name w:val="TCB"/>
    <w:basedOn w:val="Normal"/>
    <w:rsid w:val="00E41CEA"/>
    <w:pPr>
      <w:jc w:val="left"/>
    </w:pPr>
    <w:rPr>
      <w:b/>
    </w:rPr>
  </w:style>
  <w:style w:type="paragraph" w:customStyle="1" w:styleId="TCH">
    <w:name w:val="TCH"/>
    <w:basedOn w:val="Normal"/>
    <w:rsid w:val="00E41CEA"/>
    <w:pPr>
      <w:spacing w:before="120"/>
      <w:jc w:val="left"/>
    </w:pPr>
    <w:rPr>
      <w:caps/>
      <w:u w:val="single"/>
    </w:rPr>
  </w:style>
  <w:style w:type="paragraph" w:styleId="TOC1">
    <w:name w:val="toc 1"/>
    <w:basedOn w:val="Normal"/>
    <w:next w:val="TOC2"/>
    <w:autoRedefine/>
    <w:rsid w:val="00E41CEA"/>
    <w:pPr>
      <w:tabs>
        <w:tab w:val="left" w:pos="2880"/>
      </w:tabs>
      <w:spacing w:before="120"/>
      <w:jc w:val="left"/>
    </w:pPr>
    <w:rPr>
      <w:b/>
      <w:caps/>
    </w:rPr>
  </w:style>
  <w:style w:type="paragraph" w:styleId="TOC2">
    <w:name w:val="toc 2"/>
    <w:basedOn w:val="Normal"/>
    <w:rsid w:val="00E41CEA"/>
    <w:pPr>
      <w:tabs>
        <w:tab w:val="left" w:pos="2880"/>
      </w:tabs>
      <w:ind w:left="1210" w:hanging="1008"/>
      <w:jc w:val="left"/>
    </w:pPr>
  </w:style>
  <w:style w:type="paragraph" w:customStyle="1" w:styleId="tocdiv">
    <w:name w:val="toc div"/>
    <w:basedOn w:val="TOC1"/>
    <w:rsid w:val="00E41CEA"/>
    <w:pPr>
      <w:tabs>
        <w:tab w:val="right" w:leader="dot" w:pos="9360"/>
      </w:tabs>
    </w:pPr>
    <w:rPr>
      <w:caps w:val="0"/>
      <w:u w:val="single"/>
    </w:rPr>
  </w:style>
  <w:style w:type="paragraph" w:customStyle="1" w:styleId="tocdoc">
    <w:name w:val="toc doc"/>
    <w:basedOn w:val="Normal"/>
    <w:rsid w:val="00E41CEA"/>
    <w:pPr>
      <w:tabs>
        <w:tab w:val="left" w:pos="2880"/>
      </w:tabs>
    </w:pPr>
  </w:style>
  <w:style w:type="paragraph" w:customStyle="1" w:styleId="z7L">
    <w:name w:val="z7L"/>
    <w:basedOn w:val="Normal"/>
    <w:rsid w:val="00E41CEA"/>
    <w:pPr>
      <w:tabs>
        <w:tab w:val="right" w:pos="1980"/>
      </w:tabs>
      <w:jc w:val="left"/>
    </w:pPr>
    <w:rPr>
      <w:rFonts w:ascii="Arial" w:hAnsi="Arial"/>
      <w:b/>
      <w:w w:val="90"/>
      <w:sz w:val="14"/>
    </w:rPr>
  </w:style>
  <w:style w:type="paragraph" w:customStyle="1" w:styleId="z9">
    <w:name w:val="z9"/>
    <w:basedOn w:val="z7L"/>
    <w:rsid w:val="00E41CEA"/>
    <w:pPr>
      <w:spacing w:before="40" w:line="240" w:lineRule="exact"/>
    </w:pPr>
    <w:rPr>
      <w:w w:val="100"/>
      <w:sz w:val="18"/>
    </w:rPr>
  </w:style>
  <w:style w:type="paragraph" w:customStyle="1" w:styleId="z11">
    <w:name w:val="z11"/>
    <w:basedOn w:val="z9"/>
    <w:rsid w:val="00E41CEA"/>
    <w:rPr>
      <w:sz w:val="20"/>
    </w:rPr>
  </w:style>
  <w:style w:type="paragraph" w:customStyle="1" w:styleId="z13">
    <w:name w:val="z13"/>
    <w:basedOn w:val="z9"/>
    <w:rsid w:val="00E41CEA"/>
    <w:pPr>
      <w:spacing w:line="280" w:lineRule="exact"/>
      <w:ind w:right="20"/>
    </w:pPr>
    <w:rPr>
      <w:sz w:val="24"/>
      <w:szCs w:val="24"/>
    </w:rPr>
  </w:style>
  <w:style w:type="paragraph" w:customStyle="1" w:styleId="z4">
    <w:name w:val="z4"/>
    <w:basedOn w:val="Normal"/>
    <w:rsid w:val="00E41CEA"/>
    <w:pPr>
      <w:tabs>
        <w:tab w:val="right" w:pos="462"/>
        <w:tab w:val="right" w:pos="840"/>
        <w:tab w:val="right" w:pos="2016"/>
      </w:tabs>
    </w:pPr>
    <w:rPr>
      <w:b/>
      <w:w w:val="90"/>
      <w:sz w:val="8"/>
    </w:rPr>
  </w:style>
  <w:style w:type="paragraph" w:customStyle="1" w:styleId="z6L">
    <w:name w:val="z6L"/>
    <w:basedOn w:val="Normal"/>
    <w:autoRedefine/>
    <w:rsid w:val="00E41CE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41CEA"/>
    <w:pPr>
      <w:tabs>
        <w:tab w:val="left" w:pos="1008"/>
        <w:tab w:val="left" w:pos="1584"/>
      </w:tabs>
      <w:jc w:val="right"/>
    </w:pPr>
    <w:rPr>
      <w:rFonts w:ascii="Arial" w:hAnsi="Arial"/>
      <w:bCs/>
      <w:w w:val="90"/>
      <w:sz w:val="12"/>
    </w:rPr>
  </w:style>
  <w:style w:type="paragraph" w:customStyle="1" w:styleId="z7R">
    <w:name w:val="z7R"/>
    <w:basedOn w:val="z7L"/>
    <w:rsid w:val="00E41CEA"/>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4</TotalTime>
  <Pages>6</Pages>
  <Words>1020</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7</cp:revision>
  <dcterms:created xsi:type="dcterms:W3CDTF">2012-10-10T18:50:00Z</dcterms:created>
  <dcterms:modified xsi:type="dcterms:W3CDTF">2012-12-14T13:42:00Z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